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D1A4D8" w14:textId="77777777" w:rsidR="00996110" w:rsidRDefault="00996110"/>
    <w:p w14:paraId="1CAD9371" w14:textId="77777777" w:rsidR="00996110" w:rsidRDefault="00996110"/>
    <w:p w14:paraId="49FE0687" w14:textId="77777777" w:rsidR="00996110" w:rsidRDefault="00000000">
      <w:pPr>
        <w:pStyle w:val="Heading1"/>
        <w:contextualSpacing w:val="0"/>
        <w:jc w:val="center"/>
        <w:rPr>
          <w:b/>
          <w:color w:val="000000"/>
          <w:sz w:val="32"/>
        </w:rPr>
      </w:pPr>
      <w:r>
        <w:rPr>
          <w:rFonts w:ascii="Cambria" w:eastAsia="Cambria" w:hAnsi="Cambria" w:cs="Cambria"/>
          <w:b/>
          <w:color w:val="000000"/>
          <w:sz w:val="32"/>
        </w:rPr>
        <w:t>GENESEE COUNTY HAZARD MITIGATION PLAN</w:t>
      </w:r>
    </w:p>
    <w:p w14:paraId="314D56E4" w14:textId="77777777" w:rsidR="00996110" w:rsidRDefault="00000000">
      <w:pPr>
        <w:pStyle w:val="Heading1"/>
        <w:contextualSpacing w:val="0"/>
        <w:jc w:val="center"/>
        <w:rPr>
          <w:b/>
          <w:color w:val="000000"/>
          <w:sz w:val="32"/>
        </w:rPr>
      </w:pPr>
      <w:r>
        <w:rPr>
          <w:rFonts w:ascii="Cambria" w:eastAsia="Cambria" w:hAnsi="Cambria" w:cs="Cambria"/>
          <w:b/>
          <w:color w:val="000000"/>
          <w:sz w:val="32"/>
        </w:rPr>
        <w:t>PROGRESS REPORT</w:t>
      </w:r>
    </w:p>
    <w:p w14:paraId="7F0B273D" w14:textId="77777777" w:rsidR="00996110" w:rsidRDefault="00996110"/>
    <w:p w14:paraId="69ED5B20" w14:textId="77777777" w:rsidR="00996110" w:rsidRDefault="00996110"/>
    <w:p w14:paraId="51CDC027" w14:textId="77777777" w:rsidR="00996110" w:rsidRDefault="00000000">
      <w:pPr>
        <w:pStyle w:val="Heading3"/>
        <w:contextualSpacing w:val="0"/>
        <w:rPr>
          <w:color w:val="000000"/>
          <w:u w:val="single"/>
        </w:rPr>
      </w:pPr>
      <w:r>
        <w:rPr>
          <w:rFonts w:ascii="Cambria" w:eastAsia="Cambria" w:hAnsi="Cambria" w:cs="Cambria"/>
          <w:color w:val="000000"/>
          <w:u w:val="single"/>
        </w:rPr>
        <w:t>Guidance to the report author:</w:t>
      </w:r>
    </w:p>
    <w:p w14:paraId="5D5176BA" w14:textId="77777777" w:rsidR="00996110" w:rsidRDefault="00000000">
      <w:pPr>
        <w:jc w:val="both"/>
        <w:rPr>
          <w:i/>
          <w:color w:val="000000"/>
        </w:rPr>
      </w:pPr>
      <w:r>
        <w:rPr>
          <w:rFonts w:ascii="Times New Roman" w:eastAsia="Times New Roman" w:hAnsi="Times New Roman" w:cs="Times New Roman"/>
          <w:i/>
          <w:color w:val="000000"/>
        </w:rPr>
        <w:t xml:space="preserve">Please refer to one or more of the following to ensure all required information is captured in your progress report prior to submission:  Hazard Mitigation Plan </w:t>
      </w:r>
      <w:r>
        <w:rPr>
          <w:rFonts w:ascii="Times New Roman" w:eastAsia="Times New Roman" w:hAnsi="Times New Roman" w:cs="Times New Roman"/>
          <w:i/>
          <w:color w:val="000000"/>
        </w:rPr>
        <w:t>maintenance section, the latest CRS Manual, the U.S. HUD CDBG-DR Action Plan, and any applicable programmatic policies and procedures.  Please edit/expand each placeholder section as needed to ensure applicability. Additional guidance is provided throughou</w:t>
      </w:r>
      <w:r>
        <w:rPr>
          <w:rFonts w:ascii="Times New Roman" w:eastAsia="Times New Roman" w:hAnsi="Times New Roman" w:cs="Times New Roman"/>
          <w:i/>
          <w:color w:val="000000"/>
        </w:rPr>
        <w:t>t the template in yellow italicized text.</w:t>
      </w:r>
    </w:p>
    <w:p w14:paraId="1944A041" w14:textId="77777777" w:rsidR="00996110" w:rsidRDefault="00996110"/>
    <w:p w14:paraId="78C4998E" w14:textId="77777777" w:rsidR="00996110" w:rsidRDefault="00996110"/>
    <w:p w14:paraId="2943C26A" w14:textId="77777777" w:rsidR="00996110" w:rsidRDefault="00000000">
      <w:pPr>
        <w:pStyle w:val="Heading3"/>
        <w:contextualSpacing w:val="0"/>
        <w:rPr>
          <w:color w:val="000000"/>
        </w:rPr>
      </w:pPr>
      <w:r>
        <w:rPr>
          <w:rFonts w:ascii="Cambria" w:eastAsia="Cambria" w:hAnsi="Cambria" w:cs="Cambria"/>
          <w:color w:val="000000"/>
        </w:rPr>
        <w:t>Reporting Period</w:t>
      </w:r>
    </w:p>
    <w:p w14:paraId="278630A7" w14:textId="77777777" w:rsidR="00996110" w:rsidRDefault="00996110"/>
    <w:p w14:paraId="62054FD5" w14:textId="7F27A659" w:rsidR="00996110" w:rsidRDefault="00000000">
      <w:r>
        <w:rPr>
          <w:rFonts w:ascii="Times New Roman" w:eastAsia="Times New Roman" w:hAnsi="Times New Roman" w:cs="Times New Roman"/>
        </w:rPr>
        <w:t xml:space="preserve">The reporting period for this progress report is </w:t>
      </w:r>
      <w:r w:rsidR="00BA786A">
        <w:rPr>
          <w:i/>
          <w:shd w:val="clear" w:color="auto" w:fill="FFFF00"/>
        </w:rPr>
        <w:t xml:space="preserve">04-01-2023 </w:t>
      </w:r>
      <w:r>
        <w:rPr>
          <w:rFonts w:ascii="Times New Roman" w:eastAsia="Times New Roman" w:hAnsi="Times New Roman" w:cs="Times New Roman"/>
        </w:rPr>
        <w:t xml:space="preserve">through </w:t>
      </w:r>
      <w:r>
        <w:rPr>
          <w:i/>
          <w:shd w:val="clear" w:color="auto" w:fill="FFFF00"/>
        </w:rPr>
        <w:t>04-01-2</w:t>
      </w:r>
      <w:r w:rsidR="00BA786A">
        <w:rPr>
          <w:i/>
          <w:shd w:val="clear" w:color="auto" w:fill="FFFF00"/>
        </w:rPr>
        <w:t>024</w:t>
      </w:r>
    </w:p>
    <w:p w14:paraId="00D47E11" w14:textId="77777777" w:rsidR="00996110" w:rsidRDefault="00996110"/>
    <w:p w14:paraId="72F503ED" w14:textId="77777777" w:rsidR="00996110" w:rsidRDefault="00996110"/>
    <w:p w14:paraId="3CA48C51" w14:textId="77777777" w:rsidR="00996110" w:rsidRDefault="00000000">
      <w:pPr>
        <w:pStyle w:val="Heading3"/>
        <w:contextualSpacing w:val="0"/>
        <w:rPr>
          <w:color w:val="000000"/>
        </w:rPr>
      </w:pPr>
      <w:r>
        <w:rPr>
          <w:rFonts w:ascii="Cambria" w:eastAsia="Cambria" w:hAnsi="Cambria" w:cs="Cambria"/>
          <w:color w:val="000000"/>
        </w:rPr>
        <w:t>Background</w:t>
      </w:r>
    </w:p>
    <w:p w14:paraId="0FA7D020" w14:textId="5237C609" w:rsidR="00996110" w:rsidRDefault="00BA786A">
      <w:r>
        <w:t>Annual Update of the Town of Bergen’s Hazard Mitigation Plan.</w:t>
      </w:r>
    </w:p>
    <w:p w14:paraId="6C32E09A" w14:textId="77777777" w:rsidR="00996110" w:rsidRDefault="00996110"/>
    <w:p w14:paraId="76DF6130" w14:textId="0F8F8630" w:rsidR="00996110" w:rsidRDefault="00BA786A">
      <w:pPr>
        <w:jc w:val="both"/>
      </w:pPr>
      <w:r>
        <w:rPr>
          <w:shd w:val="clear" w:color="auto" w:fill="FFFF00"/>
        </w:rPr>
        <w:t xml:space="preserve">The Town of Bergen </w:t>
      </w:r>
      <w:r w:rsidR="00000000">
        <w:rPr>
          <w:rFonts w:ascii="Times New Roman" w:eastAsia="Times New Roman" w:hAnsi="Times New Roman" w:cs="Times New Roman"/>
          <w:sz w:val="22"/>
        </w:rPr>
        <w:t>and participating lo</w:t>
      </w:r>
      <w:r w:rsidR="00000000">
        <w:rPr>
          <w:rFonts w:ascii="Times New Roman" w:eastAsia="Times New Roman" w:hAnsi="Times New Roman" w:cs="Times New Roman"/>
          <w:sz w:val="22"/>
        </w:rPr>
        <w:t>cal cities and districts developed a hazard mitigation plan to reduce risk from all hazards by identifying resources, information, and strategies for risk reduction. The federal Disaster Mitigation Act of 2000 requires state and local governments to develo</w:t>
      </w:r>
      <w:r w:rsidR="00000000">
        <w:rPr>
          <w:rFonts w:ascii="Times New Roman" w:eastAsia="Times New Roman" w:hAnsi="Times New Roman" w:cs="Times New Roman"/>
          <w:sz w:val="22"/>
        </w:rPr>
        <w:t xml:space="preserve">p hazard mitigation plans as a condition for federal disaster grant assistance. To prepare the plan, the participating planning partners organized resources, assessed risks from natural hazards, developed planning goals and objectives, reviewed mitigation </w:t>
      </w:r>
      <w:r w:rsidR="00000000">
        <w:rPr>
          <w:rFonts w:ascii="Times New Roman" w:eastAsia="Times New Roman" w:hAnsi="Times New Roman" w:cs="Times New Roman"/>
          <w:sz w:val="22"/>
        </w:rPr>
        <w:t xml:space="preserve">alternatives, and developed an action plan to address probable impacts from natural hazards. By completing this process, these </w:t>
      </w:r>
      <w:proofErr w:type="gramStart"/>
      <w:r w:rsidR="00000000">
        <w:rPr>
          <w:rFonts w:ascii="Times New Roman" w:eastAsia="Times New Roman" w:hAnsi="Times New Roman" w:cs="Times New Roman"/>
          <w:sz w:val="22"/>
        </w:rPr>
        <w:t>jurisdictions maintained</w:t>
      </w:r>
      <w:proofErr w:type="gramEnd"/>
      <w:r w:rsidR="00000000">
        <w:rPr>
          <w:rFonts w:ascii="Times New Roman" w:eastAsia="Times New Roman" w:hAnsi="Times New Roman" w:cs="Times New Roman"/>
          <w:sz w:val="22"/>
        </w:rPr>
        <w:t xml:space="preserve"> compliance with the Disaster Mitigation Act, achieving eligibility for mitigation grant funding opportun</w:t>
      </w:r>
      <w:r w:rsidR="00000000">
        <w:rPr>
          <w:rFonts w:ascii="Times New Roman" w:eastAsia="Times New Roman" w:hAnsi="Times New Roman" w:cs="Times New Roman"/>
          <w:sz w:val="22"/>
        </w:rPr>
        <w:t xml:space="preserve">ities afforded under the Robert T. Stafford Act. The plan can be viewed on-line at: </w:t>
      </w:r>
      <w:r>
        <w:rPr>
          <w:rFonts w:ascii="Times New Roman" w:eastAsia="Times New Roman" w:hAnsi="Times New Roman" w:cs="Times New Roman"/>
          <w:i/>
          <w:shd w:val="clear" w:color="auto" w:fill="FFFF00"/>
        </w:rPr>
        <w:t>https://bergenny.org</w:t>
      </w:r>
    </w:p>
    <w:p w14:paraId="72A06858" w14:textId="77777777" w:rsidR="00996110" w:rsidRDefault="00996110"/>
    <w:p w14:paraId="0ECFE631" w14:textId="77777777" w:rsidR="00996110" w:rsidRDefault="00996110"/>
    <w:p w14:paraId="58BEA0C5" w14:textId="77777777" w:rsidR="00996110" w:rsidRDefault="00000000">
      <w:pPr>
        <w:pStyle w:val="Heading3"/>
        <w:contextualSpacing w:val="0"/>
        <w:rPr>
          <w:i w:val="0"/>
          <w:color w:val="366094"/>
          <w:sz w:val="22"/>
        </w:rPr>
      </w:pPr>
      <w:r>
        <w:rPr>
          <w:rFonts w:ascii="Cambria" w:eastAsia="Cambria" w:hAnsi="Cambria" w:cs="Cambria"/>
          <w:i w:val="0"/>
          <w:color w:val="366094"/>
          <w:sz w:val="22"/>
        </w:rPr>
        <w:t>Purpose</w:t>
      </w:r>
    </w:p>
    <w:p w14:paraId="242A7D89" w14:textId="77777777" w:rsidR="00996110" w:rsidRDefault="00996110"/>
    <w:p w14:paraId="0D1EADB1" w14:textId="6BE764DF" w:rsidR="00996110" w:rsidRDefault="00000000">
      <w:pPr>
        <w:jc w:val="both"/>
      </w:pPr>
      <w:r>
        <w:rPr>
          <w:rFonts w:ascii="Times New Roman" w:eastAsia="Times New Roman" w:hAnsi="Times New Roman" w:cs="Times New Roman"/>
          <w:sz w:val="22"/>
        </w:rPr>
        <w:lastRenderedPageBreak/>
        <w:t xml:space="preserve">The purpose of this report is to provide an update on the implementation of the mitigation initiatives identified in the </w:t>
      </w:r>
      <w:r>
        <w:rPr>
          <w:rFonts w:ascii="Times New Roman" w:eastAsia="Times New Roman" w:hAnsi="Times New Roman" w:cs="Times New Roman"/>
          <w:i/>
          <w:sz w:val="22"/>
          <w:shd w:val="clear" w:color="auto" w:fill="FFFF00"/>
        </w:rPr>
        <w:t>Genesee County Hazard Mitigation Plan</w:t>
      </w:r>
      <w:r>
        <w:rPr>
          <w:rFonts w:ascii="Times New Roman" w:eastAsia="Times New Roman" w:hAnsi="Times New Roman" w:cs="Times New Roman"/>
          <w:sz w:val="22"/>
        </w:rPr>
        <w:t>. The objective is to ensure that there is a continuing planning process that will keep the Genese</w:t>
      </w:r>
      <w:r>
        <w:rPr>
          <w:rFonts w:ascii="Times New Roman" w:eastAsia="Times New Roman" w:hAnsi="Times New Roman" w:cs="Times New Roman"/>
          <w:sz w:val="22"/>
        </w:rPr>
        <w:t xml:space="preserve">e County Hazard Mitigation Plan dynamic and responsive to the needs and capabilities of the </w:t>
      </w:r>
      <w:r w:rsidR="00BA786A">
        <w:rPr>
          <w:shd w:val="clear" w:color="auto" w:fill="FFFF00"/>
        </w:rPr>
        <w:t>Town of Bergen</w:t>
      </w:r>
      <w:r>
        <w:rPr>
          <w:rFonts w:ascii="Times New Roman" w:eastAsia="Times New Roman" w:hAnsi="Times New Roman" w:cs="Times New Roman"/>
          <w:sz w:val="22"/>
        </w:rPr>
        <w:t xml:space="preserve"> and stakeholders.</w:t>
      </w:r>
    </w:p>
    <w:p w14:paraId="6CFA0643" w14:textId="77777777" w:rsidR="00996110" w:rsidRDefault="00996110"/>
    <w:p w14:paraId="4ECF2390" w14:textId="77777777" w:rsidR="00996110" w:rsidRDefault="00996110"/>
    <w:p w14:paraId="7B942273" w14:textId="77777777" w:rsidR="00996110" w:rsidRDefault="00000000">
      <w:pPr>
        <w:pStyle w:val="Heading3"/>
        <w:contextualSpacing w:val="0"/>
        <w:rPr>
          <w:i w:val="0"/>
          <w:color w:val="366094"/>
          <w:sz w:val="22"/>
        </w:rPr>
      </w:pPr>
      <w:r>
        <w:rPr>
          <w:rFonts w:ascii="Cambria" w:eastAsia="Cambria" w:hAnsi="Cambria" w:cs="Cambria"/>
          <w:i w:val="0"/>
          <w:color w:val="366094"/>
          <w:sz w:val="22"/>
        </w:rPr>
        <w:t>Planning Committee</w:t>
      </w:r>
    </w:p>
    <w:p w14:paraId="7CFA9F7E" w14:textId="77777777" w:rsidR="00996110" w:rsidRDefault="00996110"/>
    <w:p w14:paraId="35C59F95" w14:textId="77777777" w:rsidR="00996110" w:rsidRDefault="00000000">
      <w:r>
        <w:rPr>
          <w:rFonts w:ascii="Times New Roman" w:eastAsia="Times New Roman" w:hAnsi="Times New Roman" w:cs="Times New Roman"/>
        </w:rPr>
        <w:t>For the reporting period, the committee membership is listed in Table 1.</w:t>
      </w:r>
    </w:p>
    <w:p w14:paraId="7987E5E0" w14:textId="77777777" w:rsidR="00996110" w:rsidRDefault="00996110"/>
    <w:tbl>
      <w:tblPr>
        <w:tblStyle w:val="a"/>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0"/>
        <w:gridCol w:w="2800"/>
        <w:gridCol w:w="3300"/>
      </w:tblGrid>
      <w:tr w:rsidR="00996110" w14:paraId="7ECA9FEC" w14:textId="77777777">
        <w:trPr>
          <w:jc w:val="center"/>
        </w:trPr>
        <w:tc>
          <w:tcPr>
            <w:tcW w:w="9400" w:type="dxa"/>
            <w:gridSpan w:val="3"/>
            <w:shd w:val="clear" w:color="auto" w:fill="FFFFFF"/>
            <w:tcMar>
              <w:top w:w="100" w:type="dxa"/>
              <w:left w:w="100" w:type="dxa"/>
              <w:bottom w:w="100" w:type="dxa"/>
              <w:right w:w="100" w:type="dxa"/>
            </w:tcMar>
          </w:tcPr>
          <w:p w14:paraId="6D8ABEE7" w14:textId="77777777" w:rsidR="00996110" w:rsidRDefault="00000000">
            <w:pPr>
              <w:pStyle w:val="plans"/>
              <w:contextualSpacing w:val="0"/>
            </w:pPr>
            <w:r>
              <w:t>TABLE 1</w:t>
            </w:r>
            <w:r>
              <w:br/>
              <w:t>COMMITTEE</w:t>
            </w:r>
          </w:p>
        </w:tc>
      </w:tr>
      <w:tr w:rsidR="00996110" w14:paraId="25906296" w14:textId="77777777">
        <w:trPr>
          <w:jc w:val="center"/>
        </w:trPr>
        <w:tc>
          <w:tcPr>
            <w:tcW w:w="3300" w:type="dxa"/>
            <w:shd w:val="clear" w:color="auto" w:fill="365F91"/>
            <w:tcMar>
              <w:top w:w="100" w:type="dxa"/>
              <w:left w:w="100" w:type="dxa"/>
              <w:bottom w:w="100" w:type="dxa"/>
              <w:right w:w="100" w:type="dxa"/>
            </w:tcMar>
          </w:tcPr>
          <w:p w14:paraId="3E661240" w14:textId="77777777" w:rsidR="00996110" w:rsidRDefault="00000000">
            <w:pPr>
              <w:pStyle w:val="cellheadings"/>
              <w:contextualSpacing w:val="0"/>
              <w:jc w:val="center"/>
            </w:pPr>
            <w:r>
              <w:t xml:space="preserve">Name </w:t>
            </w:r>
          </w:p>
        </w:tc>
        <w:tc>
          <w:tcPr>
            <w:tcW w:w="2800" w:type="dxa"/>
            <w:shd w:val="clear" w:color="auto" w:fill="365F91"/>
            <w:tcMar>
              <w:top w:w="100" w:type="dxa"/>
              <w:left w:w="100" w:type="dxa"/>
              <w:bottom w:w="100" w:type="dxa"/>
              <w:right w:w="100" w:type="dxa"/>
            </w:tcMar>
          </w:tcPr>
          <w:p w14:paraId="6CD70248" w14:textId="77777777" w:rsidR="00996110" w:rsidRDefault="00000000">
            <w:pPr>
              <w:pStyle w:val="cellheadings"/>
              <w:contextualSpacing w:val="0"/>
              <w:jc w:val="center"/>
            </w:pPr>
            <w:r>
              <w:t>Title</w:t>
            </w:r>
          </w:p>
        </w:tc>
        <w:tc>
          <w:tcPr>
            <w:tcW w:w="3300" w:type="dxa"/>
            <w:shd w:val="clear" w:color="auto" w:fill="365F91"/>
            <w:tcMar>
              <w:top w:w="100" w:type="dxa"/>
              <w:left w:w="100" w:type="dxa"/>
              <w:bottom w:w="100" w:type="dxa"/>
              <w:right w:w="100" w:type="dxa"/>
            </w:tcMar>
          </w:tcPr>
          <w:p w14:paraId="0F7F669E" w14:textId="77777777" w:rsidR="00996110" w:rsidRDefault="00000000">
            <w:pPr>
              <w:pStyle w:val="cellheadings"/>
              <w:contextualSpacing w:val="0"/>
              <w:jc w:val="center"/>
            </w:pPr>
            <w:r>
              <w:t>Jurisdiction/Agency</w:t>
            </w:r>
          </w:p>
        </w:tc>
      </w:tr>
      <w:tr w:rsidR="00996110" w14:paraId="74D0FB0E" w14:textId="77777777">
        <w:trPr>
          <w:jc w:val="center"/>
        </w:trPr>
        <w:tc>
          <w:tcPr>
            <w:tcW w:w="3300" w:type="dxa"/>
            <w:shd w:val="clear" w:color="auto" w:fill="C6D9F1"/>
            <w:tcMar>
              <w:top w:w="100" w:type="dxa"/>
              <w:left w:w="100" w:type="dxa"/>
              <w:bottom w:w="100" w:type="dxa"/>
              <w:right w:w="100" w:type="dxa"/>
            </w:tcMar>
          </w:tcPr>
          <w:p w14:paraId="2F22EE42" w14:textId="77777777" w:rsidR="00996110" w:rsidRDefault="00000000">
            <w:pPr>
              <w:pStyle w:val="cellcontent"/>
              <w:contextualSpacing w:val="0"/>
              <w:jc w:val="center"/>
            </w:pPr>
            <w:r>
              <w:t>Ernest Haywood</w:t>
            </w:r>
          </w:p>
        </w:tc>
        <w:tc>
          <w:tcPr>
            <w:tcW w:w="2800" w:type="dxa"/>
            <w:shd w:val="clear" w:color="auto" w:fill="C6D9F1"/>
            <w:tcMar>
              <w:top w:w="100" w:type="dxa"/>
              <w:left w:w="100" w:type="dxa"/>
              <w:bottom w:w="100" w:type="dxa"/>
              <w:right w:w="100" w:type="dxa"/>
            </w:tcMar>
          </w:tcPr>
          <w:p w14:paraId="6A1B24AE" w14:textId="77777777" w:rsidR="00996110" w:rsidRDefault="00996110">
            <w:pPr>
              <w:pStyle w:val="cellcontent"/>
              <w:contextualSpacing w:val="0"/>
              <w:jc w:val="center"/>
            </w:pPr>
          </w:p>
        </w:tc>
        <w:tc>
          <w:tcPr>
            <w:tcW w:w="3300" w:type="dxa"/>
            <w:shd w:val="clear" w:color="auto" w:fill="C6D9F1"/>
            <w:tcMar>
              <w:top w:w="100" w:type="dxa"/>
              <w:left w:w="100" w:type="dxa"/>
              <w:bottom w:w="100" w:type="dxa"/>
              <w:right w:w="100" w:type="dxa"/>
            </w:tcMar>
          </w:tcPr>
          <w:p w14:paraId="2E5B04B9" w14:textId="77777777" w:rsidR="00996110" w:rsidRDefault="00000000">
            <w:pPr>
              <w:pStyle w:val="cellcontent"/>
              <w:contextualSpacing w:val="0"/>
              <w:jc w:val="center"/>
            </w:pPr>
            <w:r>
              <w:t>Bergen, Town of</w:t>
            </w:r>
          </w:p>
        </w:tc>
      </w:tr>
      <w:tr w:rsidR="00996110" w14:paraId="58571C63" w14:textId="77777777">
        <w:trPr>
          <w:jc w:val="center"/>
        </w:trPr>
        <w:tc>
          <w:tcPr>
            <w:tcW w:w="3300" w:type="dxa"/>
            <w:shd w:val="clear" w:color="auto" w:fill="FFFFFF"/>
            <w:tcMar>
              <w:top w:w="100" w:type="dxa"/>
              <w:left w:w="100" w:type="dxa"/>
              <w:bottom w:w="100" w:type="dxa"/>
              <w:right w:w="100" w:type="dxa"/>
            </w:tcMar>
          </w:tcPr>
          <w:p w14:paraId="103C3DBA" w14:textId="77777777" w:rsidR="00996110" w:rsidRDefault="00000000">
            <w:pPr>
              <w:pStyle w:val="cellcontent"/>
              <w:contextualSpacing w:val="0"/>
              <w:jc w:val="center"/>
            </w:pPr>
            <w:r>
              <w:t>Mike Johnson</w:t>
            </w:r>
          </w:p>
        </w:tc>
        <w:tc>
          <w:tcPr>
            <w:tcW w:w="2800" w:type="dxa"/>
            <w:shd w:val="clear" w:color="auto" w:fill="FFFFFF"/>
            <w:tcMar>
              <w:top w:w="100" w:type="dxa"/>
              <w:left w:w="100" w:type="dxa"/>
              <w:bottom w:w="100" w:type="dxa"/>
              <w:right w:w="100" w:type="dxa"/>
            </w:tcMar>
          </w:tcPr>
          <w:p w14:paraId="7218C2F0" w14:textId="77777777" w:rsidR="00996110" w:rsidRDefault="00996110">
            <w:pPr>
              <w:pStyle w:val="cellcontent"/>
              <w:contextualSpacing w:val="0"/>
              <w:jc w:val="center"/>
            </w:pPr>
          </w:p>
        </w:tc>
        <w:tc>
          <w:tcPr>
            <w:tcW w:w="3300" w:type="dxa"/>
            <w:shd w:val="clear" w:color="auto" w:fill="FFFFFF"/>
            <w:tcMar>
              <w:top w:w="100" w:type="dxa"/>
              <w:left w:w="100" w:type="dxa"/>
              <w:bottom w:w="100" w:type="dxa"/>
              <w:right w:w="100" w:type="dxa"/>
            </w:tcMar>
          </w:tcPr>
          <w:p w14:paraId="3AFB5E22" w14:textId="77777777" w:rsidR="00996110" w:rsidRDefault="00000000">
            <w:pPr>
              <w:pStyle w:val="cellcontent"/>
              <w:contextualSpacing w:val="0"/>
              <w:jc w:val="center"/>
            </w:pPr>
            <w:r>
              <w:t>Bergen, Town of</w:t>
            </w:r>
          </w:p>
        </w:tc>
      </w:tr>
    </w:tbl>
    <w:p w14:paraId="20E8DA3C" w14:textId="77777777" w:rsidR="00996110" w:rsidRDefault="00996110"/>
    <w:p w14:paraId="2008E23A" w14:textId="77777777" w:rsidR="00996110" w:rsidRDefault="00996110"/>
    <w:p w14:paraId="0FDB87EA" w14:textId="77777777" w:rsidR="00996110" w:rsidRDefault="00000000">
      <w:pPr>
        <w:pStyle w:val="Heading3"/>
        <w:contextualSpacing w:val="0"/>
        <w:rPr>
          <w:color w:val="000000"/>
        </w:rPr>
      </w:pPr>
      <w:r>
        <w:rPr>
          <w:rFonts w:ascii="Cambria" w:eastAsia="Cambria" w:hAnsi="Cambria" w:cs="Cambria"/>
          <w:color w:val="000000"/>
        </w:rPr>
        <w:t>Summary Overview of the Plan’s Progress</w:t>
      </w:r>
    </w:p>
    <w:p w14:paraId="19FB3DD5" w14:textId="77777777" w:rsidR="00996110" w:rsidRDefault="00996110"/>
    <w:p w14:paraId="567FDBDC" w14:textId="77777777" w:rsidR="00996110" w:rsidRDefault="00000000">
      <w:pPr>
        <w:jc w:val="both"/>
      </w:pPr>
      <w:r>
        <w:rPr>
          <w:rFonts w:ascii="Times New Roman" w:eastAsia="Times New Roman" w:hAnsi="Times New Roman" w:cs="Times New Roman"/>
          <w:sz w:val="22"/>
        </w:rPr>
        <w:t xml:space="preserve">The performance period for the Genesee County Hazard Mitigation Plan became effective on </w:t>
      </w:r>
      <w:r>
        <w:rPr>
          <w:rFonts w:ascii="Times New Roman" w:eastAsia="Times New Roman" w:hAnsi="Times New Roman" w:cs="Times New Roman"/>
          <w:sz w:val="22"/>
          <w:shd w:val="clear" w:color="auto" w:fill="FFFF00"/>
        </w:rPr>
        <w:t>10-23-2019</w:t>
      </w:r>
      <w:r>
        <w:rPr>
          <w:rFonts w:ascii="Times New Roman" w:eastAsia="Times New Roman" w:hAnsi="Times New Roman" w:cs="Times New Roman"/>
          <w:sz w:val="22"/>
        </w:rPr>
        <w:t>, with the final appr</w:t>
      </w:r>
      <w:r>
        <w:rPr>
          <w:rFonts w:ascii="Times New Roman" w:eastAsia="Times New Roman" w:hAnsi="Times New Roman" w:cs="Times New Roman"/>
          <w:sz w:val="22"/>
        </w:rPr>
        <w:t xml:space="preserve">oval of the plan by FEMA. The initial performance period for this plan will be 5 years, with an anticipated update to the plan to occur before </w:t>
      </w:r>
      <w:r>
        <w:rPr>
          <w:rFonts w:ascii="Times New Roman" w:eastAsia="Times New Roman" w:hAnsi="Times New Roman" w:cs="Times New Roman"/>
          <w:sz w:val="22"/>
          <w:shd w:val="clear" w:color="auto" w:fill="FFFF00"/>
        </w:rPr>
        <w:t>10-23-2023</w:t>
      </w:r>
      <w:r>
        <w:rPr>
          <w:rFonts w:ascii="Times New Roman" w:eastAsia="Times New Roman" w:hAnsi="Times New Roman" w:cs="Times New Roman"/>
          <w:sz w:val="22"/>
        </w:rPr>
        <w:t>. As of this reporting period, the performance period for this plan is considered to be 0% complete. Th</w:t>
      </w:r>
      <w:r>
        <w:rPr>
          <w:rFonts w:ascii="Times New Roman" w:eastAsia="Times New Roman" w:hAnsi="Times New Roman" w:cs="Times New Roman"/>
          <w:sz w:val="22"/>
        </w:rPr>
        <w:t>e Genesee County Hazard Mitigation Plan has targeted 10 hazard mitigation actions to be pursued during the 5-year performance period. As of the reporting period, the following overall progress can be reported:</w:t>
      </w:r>
    </w:p>
    <w:p w14:paraId="02226BB4" w14:textId="77777777" w:rsidR="00996110" w:rsidRDefault="00996110"/>
    <w:p w14:paraId="7D8A97A0" w14:textId="77777777" w:rsidR="00996110" w:rsidRDefault="00000000">
      <w:pPr>
        <w:numPr>
          <w:ilvl w:val="0"/>
          <w:numId w:val="1"/>
        </w:numPr>
        <w:ind w:hanging="359"/>
        <w:contextualSpacing/>
      </w:pPr>
      <w:r>
        <w:rPr>
          <w:rFonts w:ascii="Times New Roman" w:eastAsia="Times New Roman" w:hAnsi="Times New Roman" w:cs="Times New Roman"/>
        </w:rPr>
        <w:t>0 out of 10 initiatives (0%) reported progres</w:t>
      </w:r>
      <w:r>
        <w:rPr>
          <w:rFonts w:ascii="Times New Roman" w:eastAsia="Times New Roman" w:hAnsi="Times New Roman" w:cs="Times New Roman"/>
        </w:rPr>
        <w:t>s toward completion.</w:t>
      </w:r>
    </w:p>
    <w:p w14:paraId="48E7E105" w14:textId="77777777" w:rsidR="00996110" w:rsidRDefault="00000000">
      <w:pPr>
        <w:numPr>
          <w:ilvl w:val="0"/>
          <w:numId w:val="1"/>
        </w:numPr>
        <w:ind w:hanging="359"/>
        <w:contextualSpacing/>
      </w:pPr>
      <w:r>
        <w:rPr>
          <w:rFonts w:ascii="Times New Roman" w:eastAsia="Times New Roman" w:hAnsi="Times New Roman" w:cs="Times New Roman"/>
        </w:rPr>
        <w:t>10 out of 10 initiatives (100%) reported no action taken.</w:t>
      </w:r>
    </w:p>
    <w:p w14:paraId="02B04C05" w14:textId="77777777" w:rsidR="00996110" w:rsidRDefault="00000000">
      <w:pPr>
        <w:numPr>
          <w:ilvl w:val="0"/>
          <w:numId w:val="1"/>
        </w:numPr>
        <w:ind w:hanging="359"/>
        <w:contextualSpacing/>
      </w:pPr>
      <w:r>
        <w:rPr>
          <w:rFonts w:ascii="Times New Roman" w:eastAsia="Times New Roman" w:hAnsi="Times New Roman" w:cs="Times New Roman"/>
        </w:rPr>
        <w:t>0 out of 10 initiatives (0%) were completed.</w:t>
      </w:r>
    </w:p>
    <w:p w14:paraId="40610F11" w14:textId="77777777" w:rsidR="00996110" w:rsidRDefault="00000000">
      <w:pPr>
        <w:numPr>
          <w:ilvl w:val="0"/>
          <w:numId w:val="1"/>
        </w:numPr>
        <w:ind w:hanging="359"/>
        <w:contextualSpacing/>
      </w:pPr>
      <w:r>
        <w:rPr>
          <w:rFonts w:ascii="Times New Roman" w:eastAsia="Times New Roman" w:hAnsi="Times New Roman" w:cs="Times New Roman"/>
        </w:rPr>
        <w:t>0 out of 10 initiatives (0%) indicated work is conducted as an ongoing capability.</w:t>
      </w:r>
    </w:p>
    <w:p w14:paraId="668BE24E" w14:textId="77777777" w:rsidR="00996110" w:rsidRDefault="00000000">
      <w:pPr>
        <w:numPr>
          <w:ilvl w:val="0"/>
          <w:numId w:val="1"/>
        </w:numPr>
        <w:ind w:hanging="359"/>
        <w:contextualSpacing/>
      </w:pPr>
      <w:r>
        <w:rPr>
          <w:rFonts w:ascii="Times New Roman" w:eastAsia="Times New Roman" w:hAnsi="Times New Roman" w:cs="Times New Roman"/>
        </w:rPr>
        <w:t xml:space="preserve">0 initiatives were removed due to elimination of </w:t>
      </w:r>
      <w:r>
        <w:rPr>
          <w:rFonts w:ascii="Times New Roman" w:eastAsia="Times New Roman" w:hAnsi="Times New Roman" w:cs="Times New Roman"/>
        </w:rPr>
        <w:t>a program.</w:t>
      </w:r>
    </w:p>
    <w:p w14:paraId="1F75C718" w14:textId="77777777" w:rsidR="00996110" w:rsidRDefault="00996110"/>
    <w:p w14:paraId="0463A7C2" w14:textId="77777777" w:rsidR="00996110" w:rsidRDefault="00996110"/>
    <w:p w14:paraId="7E276E40" w14:textId="77777777" w:rsidR="00996110" w:rsidRDefault="00000000">
      <w:pPr>
        <w:pStyle w:val="Heading3"/>
        <w:contextualSpacing w:val="0"/>
        <w:rPr>
          <w:color w:val="000000"/>
        </w:rPr>
      </w:pPr>
      <w:r>
        <w:rPr>
          <w:rFonts w:ascii="Cambria" w:eastAsia="Cambria" w:hAnsi="Cambria" w:cs="Cambria"/>
          <w:color w:val="000000"/>
        </w:rPr>
        <w:t>Review of the Action Plan</w:t>
      </w:r>
    </w:p>
    <w:p w14:paraId="09557C8B" w14:textId="77777777" w:rsidR="00996110" w:rsidRDefault="00000000">
      <w:pPr>
        <w:jc w:val="both"/>
        <w:rPr>
          <w:sz w:val="22"/>
        </w:rPr>
      </w:pPr>
      <w:r>
        <w:rPr>
          <w:rFonts w:ascii="Times New Roman" w:eastAsia="Times New Roman" w:hAnsi="Times New Roman" w:cs="Times New Roman"/>
          <w:sz w:val="22"/>
        </w:rPr>
        <w:t>Table 2 reviews the action plan, reporting the status of each initiative.</w:t>
      </w:r>
    </w:p>
    <w:p w14:paraId="2F9788CF" w14:textId="4437254A" w:rsidR="00996110" w:rsidRDefault="00996110"/>
    <w:tbl>
      <w:tblPr>
        <w:tblStyle w:val="a"/>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75"/>
        <w:gridCol w:w="1175"/>
        <w:gridCol w:w="1175"/>
        <w:gridCol w:w="4700"/>
        <w:gridCol w:w="1175"/>
      </w:tblGrid>
      <w:tr w:rsidR="00996110" w14:paraId="30E1EEAC" w14:textId="77777777">
        <w:trPr>
          <w:jc w:val="center"/>
        </w:trPr>
        <w:tc>
          <w:tcPr>
            <w:tcW w:w="9400" w:type="dxa"/>
            <w:gridSpan w:val="5"/>
            <w:shd w:val="clear" w:color="auto" w:fill="FFFFFF"/>
            <w:tcMar>
              <w:top w:w="100" w:type="dxa"/>
              <w:left w:w="100" w:type="dxa"/>
              <w:bottom w:w="100" w:type="dxa"/>
              <w:right w:w="100" w:type="dxa"/>
            </w:tcMar>
          </w:tcPr>
          <w:p w14:paraId="63683C66" w14:textId="77777777" w:rsidR="00996110" w:rsidRDefault="00000000">
            <w:pPr>
              <w:pStyle w:val="plans"/>
              <w:contextualSpacing w:val="0"/>
            </w:pPr>
            <w:r>
              <w:t>TABLE 2</w:t>
            </w:r>
            <w:r>
              <w:br/>
              <w:t>ACTION PLAN MATRIX</w:t>
            </w:r>
          </w:p>
        </w:tc>
      </w:tr>
      <w:tr w:rsidR="00996110" w14:paraId="19FE960A" w14:textId="77777777">
        <w:tblPrEx>
          <w:tblBorders>
            <w:insideH w:val="none" w:sz="0" w:space="0" w:color="auto"/>
            <w:insideV w:val="none" w:sz="0" w:space="0" w:color="auto"/>
          </w:tblBorders>
        </w:tblPrEx>
        <w:trPr>
          <w:jc w:val="center"/>
        </w:trPr>
        <w:tc>
          <w:tcPr>
            <w:tcW w:w="1175" w:type="dxa"/>
            <w:shd w:val="clear" w:color="auto" w:fill="FFFFFF"/>
            <w:tcMar>
              <w:top w:w="100" w:type="dxa"/>
              <w:left w:w="100" w:type="dxa"/>
              <w:bottom w:w="100" w:type="dxa"/>
              <w:right w:w="100" w:type="dxa"/>
            </w:tcMar>
          </w:tcPr>
          <w:p w14:paraId="668DF940" w14:textId="77777777" w:rsidR="00996110" w:rsidRDefault="00000000">
            <w:pPr>
              <w:pStyle w:val="cellstyle"/>
              <w:contextualSpacing w:val="0"/>
            </w:pPr>
            <w:r>
              <w:t xml:space="preserve">Action Taken? </w:t>
            </w:r>
          </w:p>
        </w:tc>
        <w:tc>
          <w:tcPr>
            <w:tcW w:w="1175" w:type="dxa"/>
            <w:shd w:val="clear" w:color="auto" w:fill="FFFFFF"/>
            <w:tcMar>
              <w:top w:w="100" w:type="dxa"/>
              <w:left w:w="100" w:type="dxa"/>
              <w:bottom w:w="100" w:type="dxa"/>
              <w:right w:w="100" w:type="dxa"/>
            </w:tcMar>
          </w:tcPr>
          <w:p w14:paraId="6F9FF200" w14:textId="77777777" w:rsidR="00996110" w:rsidRDefault="00000000">
            <w:pPr>
              <w:pStyle w:val="cellstyle"/>
              <w:contextualSpacing w:val="0"/>
              <w:jc w:val="center"/>
            </w:pPr>
            <w:r>
              <w:t>Timeline</w:t>
            </w:r>
          </w:p>
        </w:tc>
        <w:tc>
          <w:tcPr>
            <w:tcW w:w="1175" w:type="dxa"/>
            <w:shd w:val="clear" w:color="auto" w:fill="FFFFFF"/>
            <w:tcMar>
              <w:top w:w="100" w:type="dxa"/>
              <w:left w:w="100" w:type="dxa"/>
              <w:bottom w:w="100" w:type="dxa"/>
              <w:right w:w="100" w:type="dxa"/>
            </w:tcMar>
          </w:tcPr>
          <w:p w14:paraId="6613DD76" w14:textId="77777777" w:rsidR="00996110" w:rsidRDefault="00000000">
            <w:pPr>
              <w:pStyle w:val="cellstyle"/>
              <w:contextualSpacing w:val="0"/>
              <w:jc w:val="center"/>
            </w:pPr>
            <w:r>
              <w:t>Priority Changed?</w:t>
            </w:r>
          </w:p>
        </w:tc>
        <w:tc>
          <w:tcPr>
            <w:tcW w:w="4700" w:type="dxa"/>
            <w:shd w:val="clear" w:color="auto" w:fill="FFFFFF"/>
            <w:tcMar>
              <w:top w:w="100" w:type="dxa"/>
              <w:left w:w="100" w:type="dxa"/>
              <w:bottom w:w="100" w:type="dxa"/>
              <w:right w:w="100" w:type="dxa"/>
            </w:tcMar>
          </w:tcPr>
          <w:p w14:paraId="2323F4A0" w14:textId="77777777" w:rsidR="00996110" w:rsidRDefault="00000000">
            <w:pPr>
              <w:pStyle w:val="cellstyle"/>
              <w:contextualSpacing w:val="0"/>
            </w:pPr>
            <w:r>
              <w:t>Comment (Describe progress or changed priority)</w:t>
            </w:r>
          </w:p>
        </w:tc>
        <w:tc>
          <w:tcPr>
            <w:tcW w:w="1175" w:type="dxa"/>
            <w:shd w:val="clear" w:color="auto" w:fill="FFFFFF"/>
            <w:tcMar>
              <w:top w:w="100" w:type="dxa"/>
              <w:left w:w="100" w:type="dxa"/>
              <w:bottom w:w="100" w:type="dxa"/>
              <w:right w:w="100" w:type="dxa"/>
            </w:tcMar>
          </w:tcPr>
          <w:p w14:paraId="356C6229" w14:textId="77777777" w:rsidR="00996110" w:rsidRDefault="00000000">
            <w:pPr>
              <w:pStyle w:val="cellstyle"/>
              <w:contextualSpacing w:val="0"/>
            </w:pPr>
            <w:r>
              <w:t>Status</w:t>
            </w:r>
          </w:p>
        </w:tc>
      </w:tr>
      <w:tr w:rsidR="00996110" w14:paraId="53DA606B" w14:textId="77777777">
        <w:trPr>
          <w:jc w:val="center"/>
        </w:trPr>
        <w:tc>
          <w:tcPr>
            <w:tcW w:w="9400" w:type="dxa"/>
            <w:gridSpan w:val="5"/>
            <w:shd w:val="clear" w:color="auto" w:fill="365F91"/>
            <w:tcMar>
              <w:top w:w="100" w:type="dxa"/>
              <w:left w:w="100" w:type="dxa"/>
              <w:bottom w:w="0" w:type="dxa"/>
              <w:right w:w="0" w:type="dxa"/>
            </w:tcMar>
          </w:tcPr>
          <w:p w14:paraId="56CEBAA0" w14:textId="77777777" w:rsidR="00996110" w:rsidRDefault="00000000">
            <w:pPr>
              <w:pStyle w:val="cellheadings"/>
              <w:contextualSpacing w:val="0"/>
            </w:pPr>
            <w:r>
              <w:t xml:space="preserve">Bergen, </w:t>
            </w:r>
            <w:r>
              <w:t>Town of</w:t>
            </w:r>
          </w:p>
        </w:tc>
      </w:tr>
      <w:tr w:rsidR="00996110" w14:paraId="6F845AE5" w14:textId="77777777">
        <w:trPr>
          <w:jc w:val="center"/>
        </w:trPr>
        <w:tc>
          <w:tcPr>
            <w:tcW w:w="9400" w:type="dxa"/>
            <w:gridSpan w:val="5"/>
            <w:shd w:val="clear" w:color="auto" w:fill="C6D9F1"/>
            <w:tcMar>
              <w:top w:w="100" w:type="dxa"/>
              <w:left w:w="100" w:type="dxa"/>
              <w:bottom w:w="100" w:type="dxa"/>
              <w:right w:w="100" w:type="dxa"/>
            </w:tcMar>
          </w:tcPr>
          <w:p w14:paraId="7BB1CFF8" w14:textId="77777777" w:rsidR="00996110" w:rsidRDefault="00000000">
            <w:pPr>
              <w:pStyle w:val="cellcontent"/>
              <w:contextualSpacing w:val="0"/>
            </w:pPr>
            <w:r>
              <w:t xml:space="preserve">BergenT-001 - Bury new or repaired power lines </w:t>
            </w:r>
          </w:p>
        </w:tc>
      </w:tr>
      <w:tr w:rsidR="00996110" w14:paraId="6D05CDEE" w14:textId="77777777">
        <w:trPr>
          <w:jc w:val="center"/>
        </w:trPr>
        <w:tc>
          <w:tcPr>
            <w:tcW w:w="1175" w:type="dxa"/>
            <w:shd w:val="clear" w:color="auto" w:fill="FFFFFF"/>
            <w:tcMar>
              <w:top w:w="100" w:type="dxa"/>
              <w:left w:w="100" w:type="dxa"/>
              <w:bottom w:w="100" w:type="dxa"/>
              <w:right w:w="100" w:type="dxa"/>
            </w:tcMar>
          </w:tcPr>
          <w:p w14:paraId="43A0027F"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6C8C8CFD"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6709B15B"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79E5DC2D"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023CAEAD" w14:textId="77777777" w:rsidR="00996110" w:rsidRDefault="00000000">
            <w:pPr>
              <w:pStyle w:val="cellcontent"/>
              <w:contextualSpacing w:val="0"/>
            </w:pPr>
            <w:r>
              <w:t>No Progress Reported</w:t>
            </w:r>
          </w:p>
        </w:tc>
      </w:tr>
      <w:tr w:rsidR="00996110" w14:paraId="06C3DE5F" w14:textId="77777777">
        <w:trPr>
          <w:jc w:val="center"/>
        </w:trPr>
        <w:tc>
          <w:tcPr>
            <w:tcW w:w="9400" w:type="dxa"/>
            <w:gridSpan w:val="5"/>
            <w:shd w:val="clear" w:color="auto" w:fill="C6D9F1"/>
            <w:tcMar>
              <w:top w:w="100" w:type="dxa"/>
              <w:left w:w="100" w:type="dxa"/>
              <w:bottom w:w="100" w:type="dxa"/>
              <w:right w:w="100" w:type="dxa"/>
            </w:tcMar>
          </w:tcPr>
          <w:p w14:paraId="12BA0E50" w14:textId="77777777" w:rsidR="00996110" w:rsidRDefault="00000000">
            <w:pPr>
              <w:pStyle w:val="cellcontent"/>
              <w:contextualSpacing w:val="0"/>
            </w:pPr>
            <w:r>
              <w:t xml:space="preserve">BergenT-002 - Snow drift analysis </w:t>
            </w:r>
          </w:p>
        </w:tc>
      </w:tr>
      <w:tr w:rsidR="00996110" w14:paraId="4447109F" w14:textId="77777777">
        <w:trPr>
          <w:jc w:val="center"/>
        </w:trPr>
        <w:tc>
          <w:tcPr>
            <w:tcW w:w="1175" w:type="dxa"/>
            <w:shd w:val="clear" w:color="auto" w:fill="FFFFFF"/>
            <w:tcMar>
              <w:top w:w="100" w:type="dxa"/>
              <w:left w:w="100" w:type="dxa"/>
              <w:bottom w:w="100" w:type="dxa"/>
              <w:right w:w="100" w:type="dxa"/>
            </w:tcMar>
          </w:tcPr>
          <w:p w14:paraId="233684AE"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7D8CDA74"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1FA58CC7"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2D1672DB"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5140F6C0" w14:textId="77777777" w:rsidR="00996110" w:rsidRDefault="00000000">
            <w:pPr>
              <w:pStyle w:val="cellcontent"/>
              <w:contextualSpacing w:val="0"/>
            </w:pPr>
            <w:r>
              <w:t>No Progress Reported</w:t>
            </w:r>
          </w:p>
        </w:tc>
      </w:tr>
      <w:tr w:rsidR="00996110" w14:paraId="6B5033A9" w14:textId="77777777">
        <w:trPr>
          <w:jc w:val="center"/>
        </w:trPr>
        <w:tc>
          <w:tcPr>
            <w:tcW w:w="9400" w:type="dxa"/>
            <w:gridSpan w:val="5"/>
            <w:shd w:val="clear" w:color="auto" w:fill="C6D9F1"/>
            <w:tcMar>
              <w:top w:w="100" w:type="dxa"/>
              <w:left w:w="100" w:type="dxa"/>
              <w:bottom w:w="100" w:type="dxa"/>
              <w:right w:w="100" w:type="dxa"/>
            </w:tcMar>
          </w:tcPr>
          <w:p w14:paraId="75557AAD" w14:textId="77777777" w:rsidR="00996110" w:rsidRDefault="00000000">
            <w:pPr>
              <w:pStyle w:val="cellcontent"/>
              <w:contextualSpacing w:val="0"/>
            </w:pPr>
            <w:r>
              <w:t xml:space="preserve">BergenT-003 - Update Flood Damage Prevention Ordinance </w:t>
            </w:r>
          </w:p>
        </w:tc>
      </w:tr>
      <w:tr w:rsidR="00996110" w14:paraId="35A61384" w14:textId="77777777">
        <w:trPr>
          <w:jc w:val="center"/>
        </w:trPr>
        <w:tc>
          <w:tcPr>
            <w:tcW w:w="1175" w:type="dxa"/>
            <w:shd w:val="clear" w:color="auto" w:fill="FFFFFF"/>
            <w:tcMar>
              <w:top w:w="100" w:type="dxa"/>
              <w:left w:w="100" w:type="dxa"/>
              <w:bottom w:w="100" w:type="dxa"/>
              <w:right w:w="100" w:type="dxa"/>
            </w:tcMar>
          </w:tcPr>
          <w:p w14:paraId="7EDABB20"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2849A7A6"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2CB149DF"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286BBD31"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4845B7B9" w14:textId="77777777" w:rsidR="00996110" w:rsidRDefault="00000000">
            <w:pPr>
              <w:pStyle w:val="cellcontent"/>
              <w:contextualSpacing w:val="0"/>
            </w:pPr>
            <w:r>
              <w:t>No Progress Reported</w:t>
            </w:r>
          </w:p>
        </w:tc>
      </w:tr>
      <w:tr w:rsidR="00996110" w14:paraId="369CA251" w14:textId="77777777">
        <w:trPr>
          <w:jc w:val="center"/>
        </w:trPr>
        <w:tc>
          <w:tcPr>
            <w:tcW w:w="9400" w:type="dxa"/>
            <w:gridSpan w:val="5"/>
            <w:shd w:val="clear" w:color="auto" w:fill="C6D9F1"/>
            <w:tcMar>
              <w:top w:w="100" w:type="dxa"/>
              <w:left w:w="100" w:type="dxa"/>
              <w:bottom w:w="100" w:type="dxa"/>
              <w:right w:w="100" w:type="dxa"/>
            </w:tcMar>
          </w:tcPr>
          <w:p w14:paraId="3F478A97" w14:textId="77777777" w:rsidR="00996110" w:rsidRDefault="00000000">
            <w:pPr>
              <w:pStyle w:val="cellcontent"/>
              <w:contextualSpacing w:val="0"/>
            </w:pPr>
            <w:r>
              <w:t>BergenT-004 - Disclose risks of flood zone properties to property owners</w:t>
            </w:r>
          </w:p>
        </w:tc>
      </w:tr>
      <w:tr w:rsidR="00996110" w14:paraId="0FFD4137" w14:textId="77777777">
        <w:trPr>
          <w:jc w:val="center"/>
        </w:trPr>
        <w:tc>
          <w:tcPr>
            <w:tcW w:w="1175" w:type="dxa"/>
            <w:shd w:val="clear" w:color="auto" w:fill="FFFFFF"/>
            <w:tcMar>
              <w:top w:w="100" w:type="dxa"/>
              <w:left w:w="100" w:type="dxa"/>
              <w:bottom w:w="100" w:type="dxa"/>
              <w:right w:w="100" w:type="dxa"/>
            </w:tcMar>
          </w:tcPr>
          <w:p w14:paraId="320BC0A3"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07EA046F"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37B8DA49"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499AF2B1"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585D57C7" w14:textId="77777777" w:rsidR="00996110" w:rsidRDefault="00000000">
            <w:pPr>
              <w:pStyle w:val="cellcontent"/>
              <w:contextualSpacing w:val="0"/>
            </w:pPr>
            <w:r>
              <w:t>No Progress Reported</w:t>
            </w:r>
          </w:p>
        </w:tc>
      </w:tr>
      <w:tr w:rsidR="00996110" w14:paraId="15D8D336" w14:textId="77777777">
        <w:trPr>
          <w:jc w:val="center"/>
        </w:trPr>
        <w:tc>
          <w:tcPr>
            <w:tcW w:w="9400" w:type="dxa"/>
            <w:gridSpan w:val="5"/>
            <w:shd w:val="clear" w:color="auto" w:fill="C6D9F1"/>
            <w:tcMar>
              <w:top w:w="100" w:type="dxa"/>
              <w:left w:w="100" w:type="dxa"/>
              <w:bottom w:w="100" w:type="dxa"/>
              <w:right w:w="100" w:type="dxa"/>
            </w:tcMar>
          </w:tcPr>
          <w:p w14:paraId="01BB9F3F" w14:textId="77777777" w:rsidR="00996110" w:rsidRDefault="00000000">
            <w:pPr>
              <w:pStyle w:val="cellcontent"/>
              <w:contextualSpacing w:val="0"/>
            </w:pPr>
            <w:r>
              <w:t xml:space="preserve">BergenT-005 - Require the use of hazard resistant construction </w:t>
            </w:r>
          </w:p>
        </w:tc>
      </w:tr>
      <w:tr w:rsidR="00996110" w14:paraId="77628D0F" w14:textId="77777777">
        <w:trPr>
          <w:jc w:val="center"/>
        </w:trPr>
        <w:tc>
          <w:tcPr>
            <w:tcW w:w="1175" w:type="dxa"/>
            <w:shd w:val="clear" w:color="auto" w:fill="FFFFFF"/>
            <w:tcMar>
              <w:top w:w="100" w:type="dxa"/>
              <w:left w:w="100" w:type="dxa"/>
              <w:bottom w:w="100" w:type="dxa"/>
              <w:right w:w="100" w:type="dxa"/>
            </w:tcMar>
          </w:tcPr>
          <w:p w14:paraId="3A2B6F40"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2F57B04F"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52139A2B"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550E4ACC"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20585285" w14:textId="77777777" w:rsidR="00996110" w:rsidRDefault="00000000">
            <w:pPr>
              <w:pStyle w:val="cellcontent"/>
              <w:contextualSpacing w:val="0"/>
            </w:pPr>
            <w:r>
              <w:t>No Progress Reported</w:t>
            </w:r>
          </w:p>
        </w:tc>
      </w:tr>
      <w:tr w:rsidR="00996110" w14:paraId="6144B5DD" w14:textId="77777777">
        <w:trPr>
          <w:jc w:val="center"/>
        </w:trPr>
        <w:tc>
          <w:tcPr>
            <w:tcW w:w="9400" w:type="dxa"/>
            <w:gridSpan w:val="5"/>
            <w:shd w:val="clear" w:color="auto" w:fill="C6D9F1"/>
            <w:tcMar>
              <w:top w:w="100" w:type="dxa"/>
              <w:left w:w="100" w:type="dxa"/>
              <w:bottom w:w="100" w:type="dxa"/>
              <w:right w:w="100" w:type="dxa"/>
            </w:tcMar>
          </w:tcPr>
          <w:p w14:paraId="1ACA6300" w14:textId="77777777" w:rsidR="00996110" w:rsidRDefault="00000000">
            <w:pPr>
              <w:pStyle w:val="cellcontent"/>
              <w:contextualSpacing w:val="0"/>
            </w:pPr>
            <w:r>
              <w:t>BergenT-006 - Encourage structural retrofits to assure roofs, walls, and windows meet minimum wind-load and snow-load design factors</w:t>
            </w:r>
          </w:p>
        </w:tc>
      </w:tr>
      <w:tr w:rsidR="00996110" w14:paraId="53BEE5A3" w14:textId="77777777">
        <w:trPr>
          <w:jc w:val="center"/>
        </w:trPr>
        <w:tc>
          <w:tcPr>
            <w:tcW w:w="1175" w:type="dxa"/>
            <w:shd w:val="clear" w:color="auto" w:fill="FFFFFF"/>
            <w:tcMar>
              <w:top w:w="100" w:type="dxa"/>
              <w:left w:w="100" w:type="dxa"/>
              <w:bottom w:w="100" w:type="dxa"/>
              <w:right w:w="100" w:type="dxa"/>
            </w:tcMar>
          </w:tcPr>
          <w:p w14:paraId="2401C856"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736F580A"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11917ECE"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15BA7264"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2CC319BB" w14:textId="77777777" w:rsidR="00996110" w:rsidRDefault="00000000">
            <w:pPr>
              <w:pStyle w:val="cellcontent"/>
              <w:contextualSpacing w:val="0"/>
            </w:pPr>
            <w:r>
              <w:t>No Progress Reported</w:t>
            </w:r>
          </w:p>
        </w:tc>
      </w:tr>
      <w:tr w:rsidR="00996110" w14:paraId="0BA35C6D" w14:textId="77777777">
        <w:trPr>
          <w:jc w:val="center"/>
        </w:trPr>
        <w:tc>
          <w:tcPr>
            <w:tcW w:w="9400" w:type="dxa"/>
            <w:gridSpan w:val="5"/>
            <w:shd w:val="clear" w:color="auto" w:fill="C6D9F1"/>
            <w:tcMar>
              <w:top w:w="100" w:type="dxa"/>
              <w:left w:w="100" w:type="dxa"/>
              <w:bottom w:w="100" w:type="dxa"/>
              <w:right w:w="100" w:type="dxa"/>
            </w:tcMar>
          </w:tcPr>
          <w:p w14:paraId="5D7C7BB9" w14:textId="77777777" w:rsidR="00996110" w:rsidRDefault="00000000">
            <w:pPr>
              <w:pStyle w:val="cellcontent"/>
              <w:contextualSpacing w:val="0"/>
            </w:pPr>
            <w:r>
              <w:lastRenderedPageBreak/>
              <w:t>BergenT-007 - Enforce separation of water wells from manure storage</w:t>
            </w:r>
          </w:p>
        </w:tc>
      </w:tr>
      <w:tr w:rsidR="00996110" w14:paraId="113271CA" w14:textId="77777777">
        <w:trPr>
          <w:jc w:val="center"/>
        </w:trPr>
        <w:tc>
          <w:tcPr>
            <w:tcW w:w="1175" w:type="dxa"/>
            <w:shd w:val="clear" w:color="auto" w:fill="FFFFFF"/>
            <w:tcMar>
              <w:top w:w="100" w:type="dxa"/>
              <w:left w:w="100" w:type="dxa"/>
              <w:bottom w:w="100" w:type="dxa"/>
              <w:right w:w="100" w:type="dxa"/>
            </w:tcMar>
          </w:tcPr>
          <w:p w14:paraId="151D6A83"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248BDDD0"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24C92D36"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54D83061"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04C4E92F" w14:textId="77777777" w:rsidR="00996110" w:rsidRDefault="00000000">
            <w:pPr>
              <w:pStyle w:val="cellcontent"/>
              <w:contextualSpacing w:val="0"/>
            </w:pPr>
            <w:r>
              <w:t>No Progress Reported</w:t>
            </w:r>
          </w:p>
        </w:tc>
      </w:tr>
      <w:tr w:rsidR="00996110" w14:paraId="695966CE" w14:textId="77777777">
        <w:trPr>
          <w:jc w:val="center"/>
        </w:trPr>
        <w:tc>
          <w:tcPr>
            <w:tcW w:w="9400" w:type="dxa"/>
            <w:gridSpan w:val="5"/>
            <w:shd w:val="clear" w:color="auto" w:fill="C6D9F1"/>
            <w:tcMar>
              <w:top w:w="100" w:type="dxa"/>
              <w:left w:w="100" w:type="dxa"/>
              <w:bottom w:w="100" w:type="dxa"/>
              <w:right w:w="100" w:type="dxa"/>
            </w:tcMar>
          </w:tcPr>
          <w:p w14:paraId="57441152" w14:textId="77777777" w:rsidR="00996110" w:rsidRDefault="00000000">
            <w:pPr>
              <w:pStyle w:val="cellcontent"/>
              <w:contextualSpacing w:val="0"/>
            </w:pPr>
            <w:r>
              <w:t xml:space="preserve">BergenT-008 - Work with owner to protect the 31037174100000-Pineacres 1 Gas Well to the 500-year flood level </w:t>
            </w:r>
          </w:p>
        </w:tc>
      </w:tr>
      <w:tr w:rsidR="00996110" w14:paraId="06B4C590" w14:textId="77777777">
        <w:trPr>
          <w:jc w:val="center"/>
        </w:trPr>
        <w:tc>
          <w:tcPr>
            <w:tcW w:w="1175" w:type="dxa"/>
            <w:shd w:val="clear" w:color="auto" w:fill="FFFFFF"/>
            <w:tcMar>
              <w:top w:w="100" w:type="dxa"/>
              <w:left w:w="100" w:type="dxa"/>
              <w:bottom w:w="100" w:type="dxa"/>
              <w:right w:w="100" w:type="dxa"/>
            </w:tcMar>
          </w:tcPr>
          <w:p w14:paraId="25C9DBE2"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4C0527EB"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7CD952C3"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3848EE5D"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60ED326F" w14:textId="77777777" w:rsidR="00996110" w:rsidRDefault="00000000">
            <w:pPr>
              <w:pStyle w:val="cellcontent"/>
              <w:contextualSpacing w:val="0"/>
            </w:pPr>
            <w:r>
              <w:t>No Progress Reported</w:t>
            </w:r>
          </w:p>
        </w:tc>
      </w:tr>
      <w:tr w:rsidR="00996110" w14:paraId="40ED560A" w14:textId="77777777">
        <w:trPr>
          <w:jc w:val="center"/>
        </w:trPr>
        <w:tc>
          <w:tcPr>
            <w:tcW w:w="9400" w:type="dxa"/>
            <w:gridSpan w:val="5"/>
            <w:shd w:val="clear" w:color="auto" w:fill="C6D9F1"/>
            <w:tcMar>
              <w:top w:w="100" w:type="dxa"/>
              <w:left w:w="100" w:type="dxa"/>
              <w:bottom w:w="100" w:type="dxa"/>
              <w:right w:w="100" w:type="dxa"/>
            </w:tcMar>
          </w:tcPr>
          <w:p w14:paraId="600BD4BE" w14:textId="77777777" w:rsidR="00996110" w:rsidRDefault="00000000">
            <w:pPr>
              <w:pStyle w:val="cellcontent"/>
              <w:contextualSpacing w:val="0"/>
            </w:pPr>
            <w:r>
              <w:t>BergenT-009 - Replace culvert on Sackett Road</w:t>
            </w:r>
          </w:p>
        </w:tc>
      </w:tr>
      <w:tr w:rsidR="00996110" w14:paraId="415FDC6D" w14:textId="77777777">
        <w:trPr>
          <w:jc w:val="center"/>
        </w:trPr>
        <w:tc>
          <w:tcPr>
            <w:tcW w:w="1175" w:type="dxa"/>
            <w:shd w:val="clear" w:color="auto" w:fill="FFFFFF"/>
            <w:tcMar>
              <w:top w:w="100" w:type="dxa"/>
              <w:left w:w="100" w:type="dxa"/>
              <w:bottom w:w="100" w:type="dxa"/>
              <w:right w:w="100" w:type="dxa"/>
            </w:tcMar>
          </w:tcPr>
          <w:p w14:paraId="6C0A8F61"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6C2B5C98"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568C23D6"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5947A2E1"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2C407F49" w14:textId="77777777" w:rsidR="00996110" w:rsidRDefault="00000000">
            <w:pPr>
              <w:pStyle w:val="cellcontent"/>
              <w:contextualSpacing w:val="0"/>
            </w:pPr>
            <w:r>
              <w:t xml:space="preserve">No Progress </w:t>
            </w:r>
            <w:r>
              <w:t>Reported</w:t>
            </w:r>
          </w:p>
        </w:tc>
      </w:tr>
      <w:tr w:rsidR="00996110" w14:paraId="05DD5AD2" w14:textId="77777777">
        <w:trPr>
          <w:jc w:val="center"/>
        </w:trPr>
        <w:tc>
          <w:tcPr>
            <w:tcW w:w="9400" w:type="dxa"/>
            <w:gridSpan w:val="5"/>
            <w:shd w:val="clear" w:color="auto" w:fill="C6D9F1"/>
            <w:tcMar>
              <w:top w:w="100" w:type="dxa"/>
              <w:left w:w="100" w:type="dxa"/>
              <w:bottom w:w="100" w:type="dxa"/>
              <w:right w:w="100" w:type="dxa"/>
            </w:tcMar>
          </w:tcPr>
          <w:p w14:paraId="15981153" w14:textId="77777777" w:rsidR="00996110" w:rsidRDefault="00000000">
            <w:pPr>
              <w:pStyle w:val="cellcontent"/>
              <w:contextualSpacing w:val="0"/>
            </w:pPr>
            <w:r>
              <w:t>BergenT-010 - The town will support sending the Floodplain Administrator to available trainings from FEMA and NYS</w:t>
            </w:r>
          </w:p>
        </w:tc>
      </w:tr>
      <w:tr w:rsidR="00996110" w14:paraId="229DCD20" w14:textId="77777777">
        <w:trPr>
          <w:jc w:val="center"/>
        </w:trPr>
        <w:tc>
          <w:tcPr>
            <w:tcW w:w="1175" w:type="dxa"/>
            <w:shd w:val="clear" w:color="auto" w:fill="FFFFFF"/>
            <w:tcMar>
              <w:top w:w="100" w:type="dxa"/>
              <w:left w:w="100" w:type="dxa"/>
              <w:bottom w:w="100" w:type="dxa"/>
              <w:right w:w="100" w:type="dxa"/>
            </w:tcMar>
          </w:tcPr>
          <w:p w14:paraId="17F1F093" w14:textId="77777777" w:rsidR="00996110" w:rsidRDefault="00000000">
            <w:pPr>
              <w:pStyle w:val="cellcontent"/>
              <w:contextualSpacing w:val="0"/>
            </w:pPr>
            <w:r>
              <w:t>No</w:t>
            </w:r>
          </w:p>
        </w:tc>
        <w:tc>
          <w:tcPr>
            <w:tcW w:w="1175" w:type="dxa"/>
            <w:shd w:val="clear" w:color="auto" w:fill="FFFFFF"/>
            <w:tcMar>
              <w:top w:w="100" w:type="dxa"/>
              <w:left w:w="100" w:type="dxa"/>
              <w:bottom w:w="100" w:type="dxa"/>
              <w:right w:w="100" w:type="dxa"/>
            </w:tcMar>
          </w:tcPr>
          <w:p w14:paraId="37A6F96A" w14:textId="77777777" w:rsidR="00996110" w:rsidRDefault="00000000">
            <w:pPr>
              <w:pStyle w:val="cellcontent"/>
              <w:contextualSpacing w:val="0"/>
              <w:jc w:val="center"/>
            </w:pPr>
            <w:r>
              <w:t>Short Term (&lt;5yrs.)</w:t>
            </w:r>
          </w:p>
        </w:tc>
        <w:tc>
          <w:tcPr>
            <w:tcW w:w="1175" w:type="dxa"/>
            <w:shd w:val="clear" w:color="auto" w:fill="FFFFFF"/>
            <w:tcMar>
              <w:top w:w="100" w:type="dxa"/>
              <w:left w:w="100" w:type="dxa"/>
              <w:bottom w:w="100" w:type="dxa"/>
              <w:right w:w="100" w:type="dxa"/>
            </w:tcMar>
          </w:tcPr>
          <w:p w14:paraId="1BBB3253" w14:textId="77777777" w:rsidR="00996110" w:rsidRDefault="00000000">
            <w:pPr>
              <w:pStyle w:val="cellcontent"/>
              <w:contextualSpacing w:val="0"/>
              <w:jc w:val="center"/>
            </w:pPr>
            <w:r>
              <w:t>No</w:t>
            </w:r>
          </w:p>
        </w:tc>
        <w:tc>
          <w:tcPr>
            <w:tcW w:w="4700" w:type="dxa"/>
            <w:shd w:val="clear" w:color="auto" w:fill="FFFFFF"/>
            <w:tcMar>
              <w:top w:w="100" w:type="dxa"/>
              <w:left w:w="100" w:type="dxa"/>
              <w:bottom w:w="100" w:type="dxa"/>
              <w:right w:w="100" w:type="dxa"/>
            </w:tcMar>
          </w:tcPr>
          <w:p w14:paraId="77865352" w14:textId="77777777" w:rsidR="00996110" w:rsidRDefault="00996110">
            <w:pPr>
              <w:pStyle w:val="cellcontent"/>
              <w:contextualSpacing w:val="0"/>
            </w:pPr>
          </w:p>
        </w:tc>
        <w:tc>
          <w:tcPr>
            <w:tcW w:w="1175" w:type="dxa"/>
            <w:shd w:val="clear" w:color="auto" w:fill="FFFFFF"/>
            <w:tcMar>
              <w:top w:w="100" w:type="dxa"/>
              <w:left w:w="100" w:type="dxa"/>
              <w:bottom w:w="100" w:type="dxa"/>
              <w:right w:w="100" w:type="dxa"/>
            </w:tcMar>
          </w:tcPr>
          <w:p w14:paraId="77376154" w14:textId="77777777" w:rsidR="00996110" w:rsidRDefault="00000000">
            <w:pPr>
              <w:pStyle w:val="cellcontent"/>
              <w:contextualSpacing w:val="0"/>
            </w:pPr>
            <w:r>
              <w:t>No Progress Reported</w:t>
            </w:r>
          </w:p>
        </w:tc>
      </w:tr>
    </w:tbl>
    <w:p w14:paraId="1AD316F9" w14:textId="77777777" w:rsidR="00996110" w:rsidRDefault="00996110"/>
    <w:p w14:paraId="2F2519D6" w14:textId="77777777" w:rsidR="00996110" w:rsidRDefault="00996110"/>
    <w:p w14:paraId="3D5CF63E" w14:textId="2715AEA8" w:rsidR="00996110" w:rsidRDefault="00000000">
      <w:pPr>
        <w:pStyle w:val="Heading3"/>
        <w:contextualSpacing w:val="0"/>
        <w:rPr>
          <w:rFonts w:ascii="Cambria" w:eastAsia="Cambria" w:hAnsi="Cambria" w:cs="Cambria"/>
          <w:color w:val="000000"/>
        </w:rPr>
      </w:pPr>
      <w:r>
        <w:rPr>
          <w:rFonts w:ascii="Cambria" w:eastAsia="Cambria" w:hAnsi="Cambria" w:cs="Cambria"/>
          <w:color w:val="000000"/>
        </w:rPr>
        <w:t>Changes That May Impact Implementation of the Plan</w:t>
      </w:r>
    </w:p>
    <w:p w14:paraId="05DA2F63" w14:textId="3236E883" w:rsidR="00BA786A" w:rsidRPr="00BA786A" w:rsidRDefault="00BA786A" w:rsidP="00BA786A">
      <w:r w:rsidRPr="00BA786A">
        <w:rPr>
          <w:highlight w:val="yellow"/>
        </w:rPr>
        <w:t>There are no changes at this time.</w:t>
      </w:r>
    </w:p>
    <w:p w14:paraId="611E6A87" w14:textId="77777777" w:rsidR="00996110" w:rsidRDefault="00996110"/>
    <w:p w14:paraId="66E9A26B" w14:textId="77777777" w:rsidR="00996110" w:rsidRDefault="00996110"/>
    <w:p w14:paraId="2C08D9DC" w14:textId="77777777" w:rsidR="00996110" w:rsidRDefault="00000000">
      <w:pPr>
        <w:pStyle w:val="Heading3"/>
        <w:contextualSpacing w:val="0"/>
        <w:rPr>
          <w:color w:val="000000"/>
        </w:rPr>
      </w:pPr>
      <w:r>
        <w:rPr>
          <w:rFonts w:ascii="Cambria" w:eastAsia="Cambria" w:hAnsi="Cambria" w:cs="Cambria"/>
          <w:color w:val="000000"/>
        </w:rPr>
        <w:t>Recommendations for Changes or Enhancements</w:t>
      </w:r>
    </w:p>
    <w:p w14:paraId="6A9A917B" w14:textId="77777777" w:rsidR="00996110" w:rsidRDefault="00996110"/>
    <w:p w14:paraId="46CBFD3D" w14:textId="77777777" w:rsidR="00996110" w:rsidRDefault="00000000">
      <w:pPr>
        <w:jc w:val="both"/>
        <w:rPr>
          <w:sz w:val="22"/>
        </w:rPr>
      </w:pPr>
      <w:r>
        <w:rPr>
          <w:rFonts w:ascii="Times New Roman" w:eastAsia="Times New Roman" w:hAnsi="Times New Roman" w:cs="Times New Roman"/>
          <w:sz w:val="22"/>
        </w:rPr>
        <w:t xml:space="preserve">Based on the review of this report by the Planning Committee, the following recommendations will be noted for future updates or revisions to the plan.  Table 3 lists the new initiatives added </w:t>
      </w:r>
      <w:r>
        <w:rPr>
          <w:rFonts w:ascii="Times New Roman" w:eastAsia="Times New Roman" w:hAnsi="Times New Roman" w:cs="Times New Roman"/>
          <w:sz w:val="22"/>
        </w:rPr>
        <w:t>this reporting period.</w:t>
      </w:r>
    </w:p>
    <w:p w14:paraId="1ABEFA09" w14:textId="77777777" w:rsidR="00996110" w:rsidRDefault="00000000">
      <w:pPr>
        <w:numPr>
          <w:ilvl w:val="0"/>
          <w:numId w:val="2"/>
        </w:numPr>
        <w:ind w:hanging="359"/>
        <w:contextualSpacing/>
      </w:pPr>
      <w:r>
        <w:t>______________________</w:t>
      </w:r>
    </w:p>
    <w:p w14:paraId="2B8ADBD3" w14:textId="77777777" w:rsidR="00996110" w:rsidRDefault="00000000">
      <w:pPr>
        <w:numPr>
          <w:ilvl w:val="0"/>
          <w:numId w:val="2"/>
        </w:numPr>
        <w:ind w:hanging="359"/>
        <w:contextualSpacing/>
      </w:pPr>
      <w:r>
        <w:t>______________________</w:t>
      </w:r>
    </w:p>
    <w:p w14:paraId="091FFC1B" w14:textId="77777777" w:rsidR="00996110" w:rsidRDefault="00000000">
      <w:pPr>
        <w:numPr>
          <w:ilvl w:val="0"/>
          <w:numId w:val="2"/>
        </w:numPr>
        <w:ind w:hanging="359"/>
        <w:contextualSpacing/>
      </w:pPr>
      <w:r>
        <w:t>______________________</w:t>
      </w:r>
    </w:p>
    <w:p w14:paraId="2B17521B" w14:textId="77777777" w:rsidR="00996110" w:rsidRDefault="00000000">
      <w:pPr>
        <w:numPr>
          <w:ilvl w:val="0"/>
          <w:numId w:val="2"/>
        </w:numPr>
        <w:ind w:hanging="359"/>
        <w:contextualSpacing/>
      </w:pPr>
      <w:r>
        <w:t>______________________</w:t>
      </w:r>
    </w:p>
    <w:p w14:paraId="38B5956C" w14:textId="77777777" w:rsidR="00996110" w:rsidRDefault="00000000">
      <w:pPr>
        <w:numPr>
          <w:ilvl w:val="0"/>
          <w:numId w:val="2"/>
        </w:numPr>
        <w:ind w:hanging="359"/>
        <w:contextualSpacing/>
      </w:pPr>
      <w:r>
        <w:t>______________________</w:t>
      </w:r>
    </w:p>
    <w:p w14:paraId="2932323E" w14:textId="77777777" w:rsidR="00996110" w:rsidRDefault="00000000">
      <w:pPr>
        <w:numPr>
          <w:ilvl w:val="0"/>
          <w:numId w:val="2"/>
        </w:numPr>
        <w:ind w:hanging="359"/>
        <w:contextualSpacing/>
      </w:pPr>
      <w:r>
        <w:t>______________________</w:t>
      </w:r>
    </w:p>
    <w:p w14:paraId="05BE3E7B" w14:textId="77777777" w:rsidR="00996110" w:rsidRDefault="00996110"/>
    <w:p w14:paraId="6E6FB2DF" w14:textId="77777777" w:rsidR="00996110" w:rsidRDefault="00996110"/>
    <w:p w14:paraId="4E2E0C12" w14:textId="77777777" w:rsidR="00996110" w:rsidRDefault="00000000">
      <w:pPr>
        <w:pStyle w:val="Heading3"/>
        <w:contextualSpacing w:val="0"/>
        <w:rPr>
          <w:color w:val="000000"/>
        </w:rPr>
      </w:pPr>
      <w:r>
        <w:rPr>
          <w:rFonts w:ascii="Cambria" w:eastAsia="Cambria" w:hAnsi="Cambria" w:cs="Cambria"/>
          <w:color w:val="000000"/>
        </w:rPr>
        <w:t>Public review notice</w:t>
      </w:r>
    </w:p>
    <w:p w14:paraId="57920081" w14:textId="77777777" w:rsidR="00996110" w:rsidRDefault="00996110"/>
    <w:p w14:paraId="172A3945" w14:textId="7ACD2984" w:rsidR="00996110" w:rsidRDefault="00000000">
      <w:pPr>
        <w:jc w:val="both"/>
      </w:pPr>
      <w:r>
        <w:rPr>
          <w:rFonts w:ascii="Times New Roman" w:eastAsia="Times New Roman" w:hAnsi="Times New Roman" w:cs="Times New Roman"/>
        </w:rPr>
        <w:t>The contents of this report are considered to be</w:t>
      </w:r>
      <w:r>
        <w:rPr>
          <w:rFonts w:ascii="Times New Roman" w:eastAsia="Times New Roman" w:hAnsi="Times New Roman" w:cs="Times New Roman"/>
        </w:rPr>
        <w:t xml:space="preserve"> public knowledge and have been prepared for total public disclosure. Copies of the report have been provided to the governing boards of all planning partners and to local media outlets. The report is posted on the</w:t>
      </w:r>
      <w:r w:rsidR="00BA786A">
        <w:rPr>
          <w:rFonts w:ascii="Times New Roman" w:eastAsia="Times New Roman" w:hAnsi="Times New Roman" w:cs="Times New Roman"/>
        </w:rPr>
        <w:t xml:space="preserve"> </w:t>
      </w:r>
      <w:r w:rsidR="00BA786A" w:rsidRPr="00BA786A">
        <w:rPr>
          <w:rFonts w:ascii="Times New Roman" w:eastAsia="Times New Roman" w:hAnsi="Times New Roman" w:cs="Times New Roman"/>
          <w:highlight w:val="yellow"/>
        </w:rPr>
        <w:t>Town of Bergen’s</w:t>
      </w:r>
      <w:r>
        <w:rPr>
          <w:rFonts w:ascii="Times New Roman" w:eastAsia="Times New Roman" w:hAnsi="Times New Roman" w:cs="Times New Roman"/>
        </w:rPr>
        <w:t xml:space="preserve"> website. Any questions o</w:t>
      </w:r>
      <w:r>
        <w:rPr>
          <w:rFonts w:ascii="Times New Roman" w:eastAsia="Times New Roman" w:hAnsi="Times New Roman" w:cs="Times New Roman"/>
        </w:rPr>
        <w:t xml:space="preserve">r comments regarding the contents of this report should be directed to: </w:t>
      </w:r>
      <w:proofErr w:type="gramStart"/>
      <w:r w:rsidR="00BA786A">
        <w:rPr>
          <w:rFonts w:ascii="Times New Roman" w:eastAsia="Times New Roman" w:hAnsi="Times New Roman" w:cs="Times New Roman"/>
          <w:i/>
          <w:shd w:val="clear" w:color="auto" w:fill="FFFF00"/>
        </w:rPr>
        <w:t>Ernest  Haywood</w:t>
      </w:r>
      <w:proofErr w:type="gramEnd"/>
      <w:r w:rsidR="00BA786A">
        <w:rPr>
          <w:rFonts w:ascii="Times New Roman" w:eastAsia="Times New Roman" w:hAnsi="Times New Roman" w:cs="Times New Roman"/>
          <w:i/>
          <w:shd w:val="clear" w:color="auto" w:fill="FFFF00"/>
        </w:rPr>
        <w:t>, Supervisor Town of Bergen at supervisor@bergenny.org</w:t>
      </w:r>
    </w:p>
    <w:p w14:paraId="49E3CED4" w14:textId="77777777" w:rsidR="00996110" w:rsidRDefault="00996110"/>
    <w:p w14:paraId="7DE0F1B4" w14:textId="129E6B9E" w:rsidR="00996110" w:rsidRDefault="00996110"/>
    <w:tbl>
      <w:tblPr>
        <w:tblStyle w:val="a"/>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75"/>
        <w:gridCol w:w="1175"/>
        <w:gridCol w:w="1175"/>
        <w:gridCol w:w="4700"/>
        <w:gridCol w:w="1175"/>
      </w:tblGrid>
      <w:tr w:rsidR="00996110" w14:paraId="1C603B75" w14:textId="77777777">
        <w:trPr>
          <w:jc w:val="center"/>
        </w:trPr>
        <w:tc>
          <w:tcPr>
            <w:tcW w:w="9400" w:type="dxa"/>
            <w:gridSpan w:val="5"/>
            <w:shd w:val="clear" w:color="auto" w:fill="FFFFFF"/>
            <w:tcMar>
              <w:top w:w="100" w:type="dxa"/>
              <w:left w:w="100" w:type="dxa"/>
              <w:bottom w:w="100" w:type="dxa"/>
              <w:right w:w="100" w:type="dxa"/>
            </w:tcMar>
          </w:tcPr>
          <w:p w14:paraId="39A57AAE" w14:textId="77777777" w:rsidR="00996110" w:rsidRDefault="00000000">
            <w:pPr>
              <w:pStyle w:val="plans"/>
              <w:contextualSpacing w:val="0"/>
            </w:pPr>
            <w:r>
              <w:t>TABLE 3</w:t>
            </w:r>
            <w:r>
              <w:br/>
              <w:t>NEW ACTIONS</w:t>
            </w:r>
          </w:p>
        </w:tc>
      </w:tr>
      <w:tr w:rsidR="00996110" w14:paraId="2E50B91A" w14:textId="77777777">
        <w:tblPrEx>
          <w:tblBorders>
            <w:insideH w:val="none" w:sz="0" w:space="0" w:color="auto"/>
            <w:insideV w:val="none" w:sz="0" w:space="0" w:color="auto"/>
          </w:tblBorders>
        </w:tblPrEx>
        <w:trPr>
          <w:jc w:val="center"/>
        </w:trPr>
        <w:tc>
          <w:tcPr>
            <w:tcW w:w="1175" w:type="dxa"/>
            <w:shd w:val="clear" w:color="auto" w:fill="FFFFFF"/>
            <w:tcMar>
              <w:top w:w="100" w:type="dxa"/>
              <w:left w:w="100" w:type="dxa"/>
              <w:bottom w:w="100" w:type="dxa"/>
              <w:right w:w="100" w:type="dxa"/>
            </w:tcMar>
          </w:tcPr>
          <w:p w14:paraId="32D5AD9A" w14:textId="77777777" w:rsidR="00996110" w:rsidRDefault="00000000">
            <w:pPr>
              <w:pStyle w:val="cellstyle"/>
              <w:contextualSpacing w:val="0"/>
            </w:pPr>
            <w:r>
              <w:t xml:space="preserve">Action Taken? </w:t>
            </w:r>
          </w:p>
        </w:tc>
        <w:tc>
          <w:tcPr>
            <w:tcW w:w="1175" w:type="dxa"/>
            <w:shd w:val="clear" w:color="auto" w:fill="FFFFFF"/>
            <w:tcMar>
              <w:top w:w="100" w:type="dxa"/>
              <w:left w:w="100" w:type="dxa"/>
              <w:bottom w:w="100" w:type="dxa"/>
              <w:right w:w="100" w:type="dxa"/>
            </w:tcMar>
          </w:tcPr>
          <w:p w14:paraId="4A71CC54" w14:textId="77777777" w:rsidR="00996110" w:rsidRDefault="00000000">
            <w:pPr>
              <w:pStyle w:val="cellstyle"/>
              <w:contextualSpacing w:val="0"/>
              <w:jc w:val="center"/>
            </w:pPr>
            <w:r>
              <w:t>Timeline</w:t>
            </w:r>
          </w:p>
        </w:tc>
        <w:tc>
          <w:tcPr>
            <w:tcW w:w="1175" w:type="dxa"/>
            <w:shd w:val="clear" w:color="auto" w:fill="FFFFFF"/>
            <w:tcMar>
              <w:top w:w="100" w:type="dxa"/>
              <w:left w:w="100" w:type="dxa"/>
              <w:bottom w:w="100" w:type="dxa"/>
              <w:right w:w="100" w:type="dxa"/>
            </w:tcMar>
          </w:tcPr>
          <w:p w14:paraId="0AB89520" w14:textId="77777777" w:rsidR="00996110" w:rsidRDefault="00000000">
            <w:pPr>
              <w:pStyle w:val="cellstyle"/>
              <w:contextualSpacing w:val="0"/>
              <w:jc w:val="center"/>
            </w:pPr>
            <w:r>
              <w:t>Priority Changed?</w:t>
            </w:r>
          </w:p>
        </w:tc>
        <w:tc>
          <w:tcPr>
            <w:tcW w:w="4700" w:type="dxa"/>
            <w:shd w:val="clear" w:color="auto" w:fill="FFFFFF"/>
            <w:tcMar>
              <w:top w:w="100" w:type="dxa"/>
              <w:left w:w="100" w:type="dxa"/>
              <w:bottom w:w="100" w:type="dxa"/>
              <w:right w:w="100" w:type="dxa"/>
            </w:tcMar>
          </w:tcPr>
          <w:p w14:paraId="663DA199" w14:textId="77777777" w:rsidR="00996110" w:rsidRDefault="00000000">
            <w:pPr>
              <w:pStyle w:val="cellstyle"/>
              <w:contextualSpacing w:val="0"/>
            </w:pPr>
            <w:r>
              <w:t xml:space="preserve">Comment (Describe progress or changed </w:t>
            </w:r>
            <w:r>
              <w:t>priority)</w:t>
            </w:r>
          </w:p>
        </w:tc>
        <w:tc>
          <w:tcPr>
            <w:tcW w:w="1175" w:type="dxa"/>
            <w:shd w:val="clear" w:color="auto" w:fill="FFFFFF"/>
            <w:tcMar>
              <w:top w:w="100" w:type="dxa"/>
              <w:left w:w="100" w:type="dxa"/>
              <w:bottom w:w="100" w:type="dxa"/>
              <w:right w:w="100" w:type="dxa"/>
            </w:tcMar>
          </w:tcPr>
          <w:p w14:paraId="656D5487" w14:textId="77777777" w:rsidR="00996110" w:rsidRDefault="00000000">
            <w:pPr>
              <w:pStyle w:val="cellstyle"/>
              <w:contextualSpacing w:val="0"/>
            </w:pPr>
            <w:r>
              <w:t>Status</w:t>
            </w:r>
          </w:p>
        </w:tc>
      </w:tr>
    </w:tbl>
    <w:p w14:paraId="69D9F029" w14:textId="77777777" w:rsidR="00996110" w:rsidRDefault="00996110"/>
    <w:p w14:paraId="68DF4D4D" w14:textId="77777777" w:rsidR="00996110" w:rsidRDefault="00996110"/>
    <w:p w14:paraId="59A57F34" w14:textId="77777777" w:rsidR="00996110" w:rsidRDefault="00000000">
      <w:pPr>
        <w:pStyle w:val="Heading3"/>
        <w:contextualSpacing w:val="0"/>
        <w:rPr>
          <w:color w:val="000000"/>
        </w:rPr>
      </w:pPr>
      <w:r>
        <w:rPr>
          <w:rFonts w:ascii="Cambria" w:eastAsia="Cambria" w:hAnsi="Cambria" w:cs="Cambria"/>
          <w:color w:val="000000"/>
        </w:rPr>
        <w:t>Additional Comments</w:t>
      </w:r>
    </w:p>
    <w:p w14:paraId="3D0DCDE0" w14:textId="77777777" w:rsidR="00996110" w:rsidRDefault="00996110"/>
    <w:p w14:paraId="559FD800" w14:textId="77777777" w:rsidR="00996110" w:rsidRDefault="00000000">
      <w:pPr>
        <w:pStyle w:val="comment"/>
        <w:contextualSpacing w:val="0"/>
        <w:rPr>
          <w:shd w:val="clear" w:color="auto" w:fill="FFFF00"/>
        </w:rPr>
      </w:pPr>
      <w:r>
        <w:rPr>
          <w:shd w:val="clear" w:color="auto" w:fill="FFFF00"/>
        </w:rPr>
        <w:t>Please include additional comments as needed.</w:t>
      </w:r>
    </w:p>
    <w:p w14:paraId="702E58BB" w14:textId="77777777" w:rsidR="00996110" w:rsidRDefault="00996110"/>
    <w:p w14:paraId="3D0EEAE1" w14:textId="77777777" w:rsidR="00996110" w:rsidRDefault="00996110"/>
    <w:p w14:paraId="005597C7" w14:textId="77777777" w:rsidR="00996110" w:rsidRDefault="00000000">
      <w:pPr>
        <w:pStyle w:val="Heading3"/>
        <w:contextualSpacing w:val="0"/>
        <w:rPr>
          <w:color w:val="000000"/>
        </w:rPr>
      </w:pPr>
      <w:r>
        <w:rPr>
          <w:rFonts w:ascii="Cambria" w:eastAsia="Cambria" w:hAnsi="Cambria" w:cs="Cambria"/>
          <w:color w:val="000000"/>
        </w:rPr>
        <w:t>Attachments</w:t>
      </w:r>
    </w:p>
    <w:p w14:paraId="6EAC5F31" w14:textId="77777777" w:rsidR="00996110" w:rsidRDefault="00996110"/>
    <w:p w14:paraId="65CCD9F4" w14:textId="77777777" w:rsidR="00996110" w:rsidRDefault="00000000">
      <w:pPr>
        <w:pStyle w:val="comment"/>
        <w:contextualSpacing w:val="0"/>
        <w:rPr>
          <w:shd w:val="clear" w:color="auto" w:fill="FFFF00"/>
        </w:rPr>
      </w:pPr>
      <w:r>
        <w:rPr>
          <w:shd w:val="clear" w:color="auto" w:fill="FFFF00"/>
        </w:rPr>
        <w:t>Please include appropriate attachments to meet program requirements. These may include but not be limited to the following.</w:t>
      </w:r>
    </w:p>
    <w:p w14:paraId="7ED2574E" w14:textId="77777777" w:rsidR="00996110" w:rsidRDefault="00000000">
      <w:pPr>
        <w:numPr>
          <w:ilvl w:val="0"/>
          <w:numId w:val="3"/>
        </w:numPr>
        <w:ind w:hanging="359"/>
        <w:contextualSpacing/>
      </w:pPr>
      <w:r>
        <w:rPr>
          <w:rFonts w:ascii="Times New Roman" w:eastAsia="Times New Roman" w:hAnsi="Times New Roman" w:cs="Times New Roman"/>
          <w:sz w:val="22"/>
        </w:rPr>
        <w:t xml:space="preserve">Meeting agendas and </w:t>
      </w:r>
      <w:r>
        <w:rPr>
          <w:rFonts w:ascii="Times New Roman" w:eastAsia="Times New Roman" w:hAnsi="Times New Roman" w:cs="Times New Roman"/>
          <w:sz w:val="22"/>
        </w:rPr>
        <w:t>minutes</w:t>
      </w:r>
    </w:p>
    <w:p w14:paraId="666C3A3A" w14:textId="77777777" w:rsidR="00996110" w:rsidRDefault="00000000">
      <w:pPr>
        <w:numPr>
          <w:ilvl w:val="0"/>
          <w:numId w:val="3"/>
        </w:numPr>
        <w:ind w:hanging="359"/>
        <w:contextualSpacing/>
      </w:pPr>
      <w:r>
        <w:rPr>
          <w:rFonts w:ascii="Times New Roman" w:eastAsia="Times New Roman" w:hAnsi="Times New Roman" w:cs="Times New Roman"/>
          <w:sz w:val="22"/>
        </w:rPr>
        <w:t>Meeting sign-in sheets</w:t>
      </w:r>
    </w:p>
    <w:p w14:paraId="6102BCAD" w14:textId="77777777" w:rsidR="00996110" w:rsidRDefault="00996110"/>
    <w:p w14:paraId="410D317C" w14:textId="77777777" w:rsidR="00996110" w:rsidRDefault="00996110"/>
    <w:sectPr w:rsidR="009961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14B91"/>
    <w:multiLevelType w:val="hybridMultilevel"/>
    <w:tmpl w:val="8FD42370"/>
    <w:lvl w:ilvl="0" w:tplc="09DA2A6C">
      <w:start w:val="1"/>
      <w:numFmt w:val="bullet"/>
      <w:lvlRestart w:val="0"/>
      <w:lvlText w:val="●"/>
      <w:lvlJc w:val="left"/>
      <w:pPr>
        <w:ind w:left="720" w:firstLine="360"/>
      </w:pPr>
      <w:rPr>
        <w:u w:val="none"/>
      </w:rPr>
    </w:lvl>
    <w:lvl w:ilvl="1" w:tplc="DBEA2AD8">
      <w:numFmt w:val="decimal"/>
      <w:lvlText w:val=""/>
      <w:lvlJc w:val="left"/>
    </w:lvl>
    <w:lvl w:ilvl="2" w:tplc="F3F6D1E4">
      <w:numFmt w:val="decimal"/>
      <w:lvlText w:val=""/>
      <w:lvlJc w:val="left"/>
    </w:lvl>
    <w:lvl w:ilvl="3" w:tplc="99420D5A">
      <w:numFmt w:val="decimal"/>
      <w:lvlText w:val=""/>
      <w:lvlJc w:val="left"/>
    </w:lvl>
    <w:lvl w:ilvl="4" w:tplc="8DF4438E">
      <w:numFmt w:val="decimal"/>
      <w:lvlText w:val=""/>
      <w:lvlJc w:val="left"/>
    </w:lvl>
    <w:lvl w:ilvl="5" w:tplc="10F87C54">
      <w:numFmt w:val="decimal"/>
      <w:lvlText w:val=""/>
      <w:lvlJc w:val="left"/>
    </w:lvl>
    <w:lvl w:ilvl="6" w:tplc="083429AA">
      <w:numFmt w:val="decimal"/>
      <w:lvlText w:val=""/>
      <w:lvlJc w:val="left"/>
    </w:lvl>
    <w:lvl w:ilvl="7" w:tplc="B1489E82">
      <w:numFmt w:val="decimal"/>
      <w:lvlText w:val=""/>
      <w:lvlJc w:val="left"/>
    </w:lvl>
    <w:lvl w:ilvl="8" w:tplc="9326A360">
      <w:numFmt w:val="decimal"/>
      <w:lvlText w:val=""/>
      <w:lvlJc w:val="left"/>
    </w:lvl>
  </w:abstractNum>
  <w:abstractNum w:abstractNumId="1" w15:restartNumberingAfterBreak="0">
    <w:nsid w:val="71336F85"/>
    <w:multiLevelType w:val="hybridMultilevel"/>
    <w:tmpl w:val="340E54A6"/>
    <w:lvl w:ilvl="0" w:tplc="C2A00BAA">
      <w:start w:val="1"/>
      <w:numFmt w:val="bullet"/>
      <w:lvlRestart w:val="0"/>
      <w:lvlText w:val="●"/>
      <w:lvlJc w:val="left"/>
      <w:pPr>
        <w:ind w:left="720" w:firstLine="360"/>
      </w:pPr>
      <w:rPr>
        <w:u w:val="none"/>
      </w:rPr>
    </w:lvl>
    <w:lvl w:ilvl="1" w:tplc="DE923DB6">
      <w:numFmt w:val="decimal"/>
      <w:lvlText w:val=""/>
      <w:lvlJc w:val="left"/>
    </w:lvl>
    <w:lvl w:ilvl="2" w:tplc="C72217AC">
      <w:numFmt w:val="decimal"/>
      <w:lvlText w:val=""/>
      <w:lvlJc w:val="left"/>
    </w:lvl>
    <w:lvl w:ilvl="3" w:tplc="6910F3E0">
      <w:numFmt w:val="decimal"/>
      <w:lvlText w:val=""/>
      <w:lvlJc w:val="left"/>
    </w:lvl>
    <w:lvl w:ilvl="4" w:tplc="67D6175A">
      <w:numFmt w:val="decimal"/>
      <w:lvlText w:val=""/>
      <w:lvlJc w:val="left"/>
    </w:lvl>
    <w:lvl w:ilvl="5" w:tplc="54328C9A">
      <w:numFmt w:val="decimal"/>
      <w:lvlText w:val=""/>
      <w:lvlJc w:val="left"/>
    </w:lvl>
    <w:lvl w:ilvl="6" w:tplc="9134EDE0">
      <w:numFmt w:val="decimal"/>
      <w:lvlText w:val=""/>
      <w:lvlJc w:val="left"/>
    </w:lvl>
    <w:lvl w:ilvl="7" w:tplc="6A7C76EC">
      <w:numFmt w:val="decimal"/>
      <w:lvlText w:val=""/>
      <w:lvlJc w:val="left"/>
    </w:lvl>
    <w:lvl w:ilvl="8" w:tplc="C5909B44">
      <w:numFmt w:val="decimal"/>
      <w:lvlText w:val=""/>
      <w:lvlJc w:val="left"/>
    </w:lvl>
  </w:abstractNum>
  <w:abstractNum w:abstractNumId="2" w15:restartNumberingAfterBreak="0">
    <w:nsid w:val="7AD51F88"/>
    <w:multiLevelType w:val="hybridMultilevel"/>
    <w:tmpl w:val="9FB20092"/>
    <w:lvl w:ilvl="0" w:tplc="2DAEC7B0">
      <w:start w:val="1"/>
      <w:numFmt w:val="bullet"/>
      <w:lvlRestart w:val="0"/>
      <w:lvlText w:val="●"/>
      <w:lvlJc w:val="left"/>
      <w:pPr>
        <w:ind w:left="720" w:firstLine="360"/>
      </w:pPr>
      <w:rPr>
        <w:u w:val="none"/>
      </w:rPr>
    </w:lvl>
    <w:lvl w:ilvl="1" w:tplc="2FB6E490">
      <w:numFmt w:val="decimal"/>
      <w:lvlText w:val=""/>
      <w:lvlJc w:val="left"/>
    </w:lvl>
    <w:lvl w:ilvl="2" w:tplc="20F012A0">
      <w:numFmt w:val="decimal"/>
      <w:lvlText w:val=""/>
      <w:lvlJc w:val="left"/>
    </w:lvl>
    <w:lvl w:ilvl="3" w:tplc="DEA85C5C">
      <w:numFmt w:val="decimal"/>
      <w:lvlText w:val=""/>
      <w:lvlJc w:val="left"/>
    </w:lvl>
    <w:lvl w:ilvl="4" w:tplc="95AC619E">
      <w:numFmt w:val="decimal"/>
      <w:lvlText w:val=""/>
      <w:lvlJc w:val="left"/>
    </w:lvl>
    <w:lvl w:ilvl="5" w:tplc="73F04C06">
      <w:numFmt w:val="decimal"/>
      <w:lvlText w:val=""/>
      <w:lvlJc w:val="left"/>
    </w:lvl>
    <w:lvl w:ilvl="6" w:tplc="DF58B08A">
      <w:numFmt w:val="decimal"/>
      <w:lvlText w:val=""/>
      <w:lvlJc w:val="left"/>
    </w:lvl>
    <w:lvl w:ilvl="7" w:tplc="36501464">
      <w:numFmt w:val="decimal"/>
      <w:lvlText w:val=""/>
      <w:lvlJc w:val="left"/>
    </w:lvl>
    <w:lvl w:ilvl="8" w:tplc="BFB64A96">
      <w:numFmt w:val="decimal"/>
      <w:lvlText w:val=""/>
      <w:lvlJc w:val="left"/>
    </w:lvl>
  </w:abstractNum>
  <w:num w:numId="1" w16cid:durableId="705910020">
    <w:abstractNumId w:val="0"/>
  </w:num>
  <w:num w:numId="2" w16cid:durableId="654723440">
    <w:abstractNumId w:val="2"/>
  </w:num>
  <w:num w:numId="3" w16cid:durableId="37909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10"/>
    <w:rsid w:val="00046838"/>
    <w:rsid w:val="00996110"/>
    <w:rsid w:val="00BA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2A1F"/>
  <w15:docId w15:val="{50875598-9727-4274-9FD1-A931FB4F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paragraph" w:styleId="List">
    <w:name w:val="List"/>
    <w:basedOn w:val="Normal"/>
    <w:next w:val="Normal"/>
    <w:pPr>
      <w:contextualSpacing/>
    </w:pPr>
    <w:rPr>
      <w:rFonts w:ascii="Times New Roman" w:eastAsia="Times New Roman" w:hAnsi="Times New Roman" w:cs="Times New Roman"/>
      <w:color w:val="000000"/>
      <w:sz w:val="22"/>
    </w:rPr>
  </w:style>
  <w:style w:type="paragraph" w:customStyle="1" w:styleId="h3heading">
    <w:name w:val="h3_heading"/>
    <w:basedOn w:val="Normal"/>
    <w:next w:val="Normal"/>
    <w:pPr>
      <w:contextualSpacing/>
    </w:pPr>
    <w:rPr>
      <w:rFonts w:ascii="Cambria" w:eastAsia="Cambria" w:hAnsi="Cambria" w:cs="Cambria"/>
      <w:b/>
      <w:i/>
      <w:color w:val="000000"/>
      <w:sz w:val="24"/>
    </w:rPr>
  </w:style>
  <w:style w:type="paragraph" w:customStyle="1" w:styleId="cellstyle">
    <w:name w:val="cell_style"/>
    <w:basedOn w:val="Normal"/>
    <w:next w:val="Normal"/>
    <w:pPr>
      <w:contextualSpacing/>
    </w:pPr>
    <w:rPr>
      <w:rFonts w:ascii="Cambria" w:eastAsia="Cambria" w:hAnsi="Cambria" w:cs="Cambria"/>
      <w:b/>
      <w:color w:val="000000"/>
    </w:rPr>
  </w:style>
  <w:style w:type="paragraph" w:customStyle="1" w:styleId="cellcontent">
    <w:name w:val="cell_content"/>
    <w:basedOn w:val="Normal"/>
    <w:next w:val="Normal"/>
    <w:pPr>
      <w:contextualSpacing/>
    </w:pPr>
    <w:rPr>
      <w:rFonts w:ascii="Times New Roman" w:eastAsia="Times New Roman" w:hAnsi="Times New Roman" w:cs="Times New Roman"/>
      <w:color w:val="000000"/>
    </w:rPr>
  </w:style>
  <w:style w:type="paragraph" w:customStyle="1" w:styleId="plans">
    <w:name w:val="plans"/>
    <w:basedOn w:val="Normal"/>
    <w:next w:val="Normal"/>
    <w:pPr>
      <w:contextualSpacing/>
      <w:jc w:val="center"/>
    </w:pPr>
    <w:rPr>
      <w:rFonts w:ascii="Cambria" w:eastAsia="Cambria" w:hAnsi="Cambria" w:cs="Cambria"/>
      <w:b/>
      <w:color w:val="000000"/>
      <w:sz w:val="21"/>
    </w:rPr>
  </w:style>
  <w:style w:type="paragraph" w:customStyle="1" w:styleId="cellheadings">
    <w:name w:val="cell_headings"/>
    <w:basedOn w:val="Normal"/>
    <w:next w:val="Normal"/>
    <w:pPr>
      <w:contextualSpacing/>
    </w:pPr>
    <w:rPr>
      <w:rFonts w:ascii="Cambria" w:eastAsia="Cambria" w:hAnsi="Cambria" w:cs="Cambria"/>
      <w:b/>
      <w:color w:val="FFFFFF"/>
      <w:sz w:val="22"/>
    </w:rPr>
  </w:style>
  <w:style w:type="paragraph" w:customStyle="1" w:styleId="rows">
    <w:name w:val="rows"/>
    <w:basedOn w:val="Normal"/>
    <w:next w:val="Normal"/>
    <w:pPr>
      <w:contextualSpacing/>
    </w:pPr>
    <w:rPr>
      <w:rFonts w:ascii="Times New Roman" w:eastAsia="Times New Roman" w:hAnsi="Times New Roman" w:cs="Times New Roman"/>
    </w:rPr>
  </w:style>
  <w:style w:type="paragraph" w:customStyle="1" w:styleId="comment">
    <w:name w:val="comment"/>
    <w:basedOn w:val="Normal"/>
    <w:next w:val="Normal"/>
    <w:pPr>
      <w:contextualSpacing/>
    </w:pPr>
    <w:rPr>
      <w:rFonts w:ascii="Times New Roman" w:eastAsia="Times New Roman" w:hAnsi="Times New Roman" w:cs="Times New Roman"/>
      <w:i/>
      <w:color w:val="000000"/>
      <w:sz w:val="22"/>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Report_Apr01_to_Apr01_Bergen,TownOf_3041.docx</dc:title>
  <dc:creator>town_clerk</dc:creator>
  <cp:lastModifiedBy>bergenclerk</cp:lastModifiedBy>
  <cp:revision>2</cp:revision>
  <dcterms:created xsi:type="dcterms:W3CDTF">2023-04-10T12:12:00Z</dcterms:created>
  <dcterms:modified xsi:type="dcterms:W3CDTF">2023-04-10T12:12:00Z</dcterms:modified>
</cp:coreProperties>
</file>